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24" w:rsidRDefault="002A1224" w:rsidP="002A1224">
      <w:pPr>
        <w:rPr>
          <w:rFonts w:ascii="Calibri" w:eastAsia="Calibri" w:hAnsi="Calibri" w:cs="Times New Roman"/>
        </w:rPr>
      </w:pPr>
    </w:p>
    <w:p w:rsidR="002A1224" w:rsidRPr="002A1224" w:rsidRDefault="002A1224" w:rsidP="002A1224">
      <w:pPr>
        <w:rPr>
          <w:rFonts w:ascii="Calibri" w:eastAsia="Calibri" w:hAnsi="Calibri" w:cs="Times New Roman"/>
        </w:rPr>
      </w:pPr>
      <w:r w:rsidRPr="002A1224">
        <w:rPr>
          <w:rFonts w:ascii="Calibri" w:eastAsia="Calibri" w:hAnsi="Calibri" w:cs="Times New Roman"/>
        </w:rPr>
        <w:t xml:space="preserve">Scenariusz lekcji plastyki </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Nauczyciel: Małgorzata Grynienko</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Trzeci etap edukacyjny: klasa 1 technikum</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xml:space="preserve">Temat lekcji: Nowe formy dzieł. </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1. Cele lekcji.</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Wiadomości:</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xml:space="preserve">- </w:t>
      </w:r>
      <w:bookmarkStart w:id="0" w:name="_Hlk69232498"/>
      <w:r w:rsidRPr="002A1224">
        <w:rPr>
          <w:rFonts w:ascii="Calibri" w:eastAsia="Calibri" w:hAnsi="Calibri" w:cs="Times New Roman"/>
        </w:rPr>
        <w:t>utrwala widomości dotyczące nowych form w sztuce: asamblażu i instalacji</w:t>
      </w:r>
      <w:bookmarkEnd w:id="0"/>
      <w:r w:rsidRPr="002A1224">
        <w:rPr>
          <w:rFonts w:ascii="Calibri" w:eastAsia="Calibri" w:hAnsi="Calibri" w:cs="Times New Roman"/>
        </w:rPr>
        <w:t>,</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wymienia przykładowe materiały, z których wykonane są asamblaże Władysława Hasiora.</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Umiejętności:</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xml:space="preserve">- </w:t>
      </w:r>
      <w:bookmarkStart w:id="1" w:name="_Hlk69232552"/>
      <w:r w:rsidRPr="002A1224">
        <w:rPr>
          <w:rFonts w:ascii="Calibri" w:eastAsia="Calibri" w:hAnsi="Calibri" w:cs="Times New Roman"/>
        </w:rPr>
        <w:t>rozróżnia na reprodukcjach asamblaże i instalacje,</w:t>
      </w:r>
      <w:bookmarkEnd w:id="1"/>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wskazuje różnice i podobieństwa między kolażem, asamblażem i instalacją,</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stosuje wiadomości o asamblażu w pracy plastycznej.</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Postawy:</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rozwijanie krytycznej postawy wobec sztuki współczesnej,</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poszerzanie horyzontów percepcyjnych i myślowych,</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rozwijanie kreatywnego i twórczego myślenia.</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2. Metody pracy:</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pogadanka,</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pokaz – prace na blogu kreatywnym,</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praca ze źródłem audiowizualnym: oprowadzanie po wystawie Hasiora, quiz,</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praca praktyczna – zadanie plastyczne.</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3. Środki dydaktyczne i TIK:</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xml:space="preserve">- prezentacja multimedialna, </w:t>
      </w:r>
    </w:p>
    <w:p w:rsidR="002A1224" w:rsidRPr="002A1224" w:rsidRDefault="002A1224" w:rsidP="002A1224">
      <w:pPr>
        <w:spacing w:after="160" w:line="259" w:lineRule="auto"/>
        <w:rPr>
          <w:rFonts w:ascii="Calibri" w:eastAsia="Calibri" w:hAnsi="Calibri" w:cs="Times New Roman"/>
          <w:color w:val="4472C4"/>
        </w:rPr>
      </w:pPr>
      <w:r w:rsidRPr="002A1224">
        <w:rPr>
          <w:rFonts w:ascii="Calibri" w:eastAsia="Calibri" w:hAnsi="Calibri" w:cs="Times New Roman"/>
        </w:rPr>
        <w:t xml:space="preserve">- strona w Internecie: </w:t>
      </w:r>
      <w:hyperlink r:id="rId8" w:history="1">
        <w:r w:rsidRPr="002A1224">
          <w:rPr>
            <w:rFonts w:ascii="Calibri" w:eastAsia="Calibri" w:hAnsi="Calibri" w:cs="Times New Roman"/>
            <w:color w:val="4472C4"/>
            <w:u w:val="single"/>
          </w:rPr>
          <w:t>Asamblaż czyli kolaż w 3D | blog Kreatywny</w:t>
        </w:r>
      </w:hyperlink>
      <w:r w:rsidRPr="002A1224">
        <w:rPr>
          <w:rFonts w:ascii="Calibri" w:eastAsia="Calibri" w:hAnsi="Calibri" w:cs="Times New Roman"/>
          <w:color w:val="4472C4"/>
          <w:u w:val="single"/>
        </w:rPr>
        <w:t xml:space="preserve"> </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wirtualne oprowadzanie po wystawie asamblaży Władysława Hasiora (</w:t>
      </w:r>
      <w:hyperlink r:id="rId9" w:history="1">
        <w:r w:rsidRPr="002A1224">
          <w:rPr>
            <w:rFonts w:ascii="Calibri" w:eastAsia="Calibri" w:hAnsi="Calibri" w:cs="Times New Roman"/>
            <w:color w:val="0000FF"/>
            <w:u w:val="single"/>
          </w:rPr>
          <w:t>Oprowadzanie po wystawie "Władysław Hasior. Prace z kolekcji Galerii Starmach" - YouTube</w:t>
        </w:r>
      </w:hyperlink>
      <w:r w:rsidRPr="002A1224">
        <w:rPr>
          <w:rFonts w:ascii="Calibri" w:eastAsia="Calibri" w:hAnsi="Calibri" w:cs="Times New Roman"/>
        </w:rPr>
        <w:t>),</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 xml:space="preserve">- quiz </w:t>
      </w:r>
      <w:hyperlink r:id="rId10" w:history="1">
        <w:r w:rsidRPr="002A1224">
          <w:rPr>
            <w:rFonts w:ascii="Calibri" w:eastAsia="Calibri" w:hAnsi="Calibri" w:cs="Times New Roman"/>
            <w:color w:val="0000FF"/>
            <w:u w:val="single"/>
          </w:rPr>
          <w:t xml:space="preserve">Asamblaż i instalacja | </w:t>
        </w:r>
        <w:proofErr w:type="spellStart"/>
        <w:r w:rsidRPr="002A1224">
          <w:rPr>
            <w:rFonts w:ascii="Calibri" w:eastAsia="Calibri" w:hAnsi="Calibri" w:cs="Times New Roman"/>
            <w:color w:val="0000FF"/>
            <w:u w:val="single"/>
          </w:rPr>
          <w:t>Arts</w:t>
        </w:r>
        <w:proofErr w:type="spellEnd"/>
        <w:r w:rsidRPr="002A1224">
          <w:rPr>
            <w:rFonts w:ascii="Calibri" w:eastAsia="Calibri" w:hAnsi="Calibri" w:cs="Times New Roman"/>
            <w:color w:val="0000FF"/>
            <w:u w:val="single"/>
          </w:rPr>
          <w:t xml:space="preserve"> - </w:t>
        </w:r>
        <w:proofErr w:type="spellStart"/>
        <w:r w:rsidRPr="002A1224">
          <w:rPr>
            <w:rFonts w:ascii="Calibri" w:eastAsia="Calibri" w:hAnsi="Calibri" w:cs="Times New Roman"/>
            <w:color w:val="0000FF"/>
            <w:u w:val="single"/>
          </w:rPr>
          <w:t>Quizizz</w:t>
        </w:r>
        <w:proofErr w:type="spellEnd"/>
      </w:hyperlink>
      <w:r w:rsidRPr="002A1224">
        <w:rPr>
          <w:rFonts w:ascii="Calibri" w:eastAsia="Calibri" w:hAnsi="Calibri" w:cs="Times New Roman"/>
        </w:rPr>
        <w:t>.</w:t>
      </w: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4. Forma pracy: indywidualna (quiz i zadanie plastyczne).</w:t>
      </w:r>
    </w:p>
    <w:p w:rsidR="002A1224" w:rsidRDefault="002A1224" w:rsidP="002A1224">
      <w:pPr>
        <w:spacing w:after="160" w:line="259" w:lineRule="auto"/>
        <w:rPr>
          <w:rFonts w:ascii="Calibri" w:eastAsia="Calibri" w:hAnsi="Calibri" w:cs="Times New Roman"/>
        </w:rPr>
      </w:pPr>
    </w:p>
    <w:p w:rsidR="002A1224" w:rsidRPr="002A1224" w:rsidRDefault="002A1224" w:rsidP="002A1224">
      <w:pPr>
        <w:spacing w:after="160" w:line="259" w:lineRule="auto"/>
        <w:rPr>
          <w:rFonts w:ascii="Calibri" w:eastAsia="Calibri" w:hAnsi="Calibri" w:cs="Times New Roman"/>
        </w:rPr>
      </w:pPr>
      <w:r w:rsidRPr="002A1224">
        <w:rPr>
          <w:rFonts w:ascii="Calibri" w:eastAsia="Calibri" w:hAnsi="Calibri" w:cs="Times New Roman"/>
        </w:rPr>
        <w:t>5. Podstawa programowa: Uczeń:</w:t>
      </w:r>
    </w:p>
    <w:p w:rsidR="002A1224" w:rsidRPr="002A1224" w:rsidRDefault="002A1224" w:rsidP="002A1224">
      <w:pPr>
        <w:spacing w:after="160" w:line="259" w:lineRule="auto"/>
        <w:rPr>
          <w:rFonts w:ascii="Calibri" w:eastAsia="Calibri" w:hAnsi="Calibri" w:cs="Calibri"/>
          <w:color w:val="000000"/>
          <w:shd w:val="clear" w:color="auto" w:fill="FFFFFF"/>
        </w:rPr>
      </w:pPr>
      <w:r w:rsidRPr="002A1224">
        <w:rPr>
          <w:rFonts w:ascii="Calibri" w:eastAsia="Calibri" w:hAnsi="Calibri" w:cs="Calibri"/>
        </w:rPr>
        <w:t>I.2 r</w:t>
      </w:r>
      <w:r w:rsidRPr="002A1224">
        <w:rPr>
          <w:rFonts w:ascii="Calibri" w:eastAsia="Calibri" w:hAnsi="Calibri" w:cs="Calibri"/>
          <w:color w:val="000000"/>
          <w:shd w:val="clear" w:color="auto" w:fill="FFFFFF"/>
        </w:rPr>
        <w:t>ozróżnia poszczególne dyscypliny sztuki, wskazuje formy wypowiedzi artystycznej, które wymykają się tradycyjnej klasyfikacji (w tym: akcjonizm, instalacja, sztuka mediów);</w:t>
      </w:r>
    </w:p>
    <w:p w:rsidR="002A1224" w:rsidRPr="002A1224" w:rsidRDefault="002A1224" w:rsidP="002A1224">
      <w:pPr>
        <w:shd w:val="clear" w:color="auto" w:fill="FFFFFF"/>
        <w:spacing w:before="100" w:beforeAutospacing="1" w:after="100" w:afterAutospacing="1" w:line="240" w:lineRule="auto"/>
        <w:ind w:left="-900" w:right="-225" w:firstLine="900"/>
        <w:rPr>
          <w:rFonts w:ascii="Calibri" w:eastAsia="Times New Roman" w:hAnsi="Calibri" w:cs="Calibri"/>
          <w:color w:val="000000"/>
          <w:lang w:eastAsia="pl-PL"/>
        </w:rPr>
      </w:pPr>
      <w:r w:rsidRPr="002A1224">
        <w:rPr>
          <w:rFonts w:ascii="Calibri" w:eastAsia="Calibri" w:hAnsi="Calibri" w:cs="Calibri"/>
        </w:rPr>
        <w:t xml:space="preserve">II.6 </w:t>
      </w:r>
      <w:r w:rsidRPr="002A1224">
        <w:rPr>
          <w:rFonts w:ascii="Calibri" w:eastAsia="Times New Roman" w:hAnsi="Calibri" w:cs="Calibri"/>
          <w:color w:val="000000"/>
          <w:lang w:eastAsia="pl-PL"/>
        </w:rPr>
        <w:t>charakteryzuje kierunki działań wybranych współczesnych awangard i ich twórców;</w:t>
      </w:r>
    </w:p>
    <w:p w:rsidR="002A1224" w:rsidRPr="002A1224" w:rsidRDefault="002A1224" w:rsidP="002A1224">
      <w:pPr>
        <w:shd w:val="clear" w:color="auto" w:fill="FFFFFF"/>
        <w:spacing w:before="100" w:beforeAutospacing="1" w:after="0" w:line="240" w:lineRule="auto"/>
        <w:ind w:right="-225"/>
        <w:rPr>
          <w:rFonts w:ascii="Calibri" w:eastAsia="Times New Roman" w:hAnsi="Calibri" w:cs="Calibri"/>
          <w:color w:val="000000"/>
          <w:lang w:eastAsia="pl-PL"/>
        </w:rPr>
      </w:pPr>
      <w:r w:rsidRPr="002A1224">
        <w:rPr>
          <w:rFonts w:ascii="Calibri" w:eastAsia="Calibri" w:hAnsi="Calibri" w:cs="Calibri"/>
        </w:rPr>
        <w:t xml:space="preserve">II.7 </w:t>
      </w:r>
      <w:r w:rsidRPr="002A1224">
        <w:rPr>
          <w:rFonts w:ascii="Calibri" w:eastAsia="Times New Roman" w:hAnsi="Calibri" w:cs="Calibri"/>
          <w:color w:val="000000"/>
          <w:lang w:eastAsia="pl-PL"/>
        </w:rPr>
        <w:t>podejmuje działania twórcze w oparciu o środki wyrazu charakterystyczne dla wybranych form wypowiedzi sztuki II poł. XX wieku.</w:t>
      </w:r>
    </w:p>
    <w:p w:rsidR="002A1224" w:rsidRPr="002A1224" w:rsidRDefault="002A1224" w:rsidP="002A1224">
      <w:pPr>
        <w:shd w:val="clear" w:color="auto" w:fill="FFFFFF"/>
        <w:spacing w:before="100" w:beforeAutospacing="1" w:after="0" w:line="240" w:lineRule="auto"/>
        <w:ind w:right="-225"/>
        <w:rPr>
          <w:rFonts w:ascii="Calibri" w:eastAsia="Times New Roman" w:hAnsi="Calibri" w:cs="Calibri"/>
          <w:color w:val="000000"/>
          <w:lang w:eastAsia="pl-PL"/>
        </w:rPr>
      </w:pPr>
      <w:r w:rsidRPr="002A1224">
        <w:rPr>
          <w:rFonts w:ascii="Calibri" w:eastAsia="Times New Roman" w:hAnsi="Calibri" w:cs="Calibri"/>
          <w:color w:val="000000"/>
          <w:lang w:eastAsia="pl-PL"/>
        </w:rPr>
        <w:t>II Przebieg lekcji</w:t>
      </w:r>
    </w:p>
    <w:p w:rsidR="002A1224" w:rsidRPr="002A1224" w:rsidRDefault="002A1224" w:rsidP="002A1224">
      <w:pPr>
        <w:numPr>
          <w:ilvl w:val="0"/>
          <w:numId w:val="1"/>
        </w:numPr>
        <w:shd w:val="clear" w:color="auto" w:fill="FFFFFF"/>
        <w:spacing w:before="100" w:beforeAutospacing="1" w:after="0" w:line="240" w:lineRule="auto"/>
        <w:ind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Czynności organizacyjne: </w:t>
      </w:r>
    </w:p>
    <w:p w:rsidR="002A1224" w:rsidRPr="002A1224" w:rsidRDefault="002A1224" w:rsidP="002A1224">
      <w:pPr>
        <w:shd w:val="clear" w:color="auto" w:fill="FFFFFF"/>
        <w:spacing w:before="100" w:beforeAutospacing="1" w:after="0" w:line="240" w:lineRule="auto"/>
        <w:ind w:left="360" w:right="-225"/>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 Nauczyciel: przywitanie, sprawdzenie obecności, </w:t>
      </w:r>
    </w:p>
    <w:p w:rsidR="002A1224" w:rsidRPr="002A1224" w:rsidRDefault="002A1224" w:rsidP="002A1224">
      <w:pPr>
        <w:shd w:val="clear" w:color="auto" w:fill="FFFFFF"/>
        <w:spacing w:before="100" w:beforeAutospacing="1" w:after="0" w:line="240" w:lineRule="auto"/>
        <w:ind w:left="360" w:right="-225"/>
        <w:rPr>
          <w:rFonts w:ascii="Calibri" w:eastAsia="Times New Roman" w:hAnsi="Calibri" w:cs="Calibri"/>
          <w:color w:val="000000"/>
          <w:lang w:eastAsia="pl-PL"/>
        </w:rPr>
      </w:pPr>
      <w:r w:rsidRPr="002A1224">
        <w:rPr>
          <w:rFonts w:ascii="Calibri" w:eastAsia="Times New Roman" w:hAnsi="Calibri" w:cs="Calibri"/>
          <w:color w:val="000000"/>
          <w:lang w:eastAsia="pl-PL"/>
        </w:rPr>
        <w:t>- Nauczyciel: wprowadzenie do tematu lekcji - wyświetlenie slajdu z asamblażem W. Hasiora „Wyszywanie charakteru” i instalacją M. Abakanowicz „Nierozpoznani”- pytanie co przedstawia slajd?</w:t>
      </w:r>
    </w:p>
    <w:p w:rsidR="002A1224" w:rsidRPr="002A1224" w:rsidRDefault="002A1224" w:rsidP="002A1224">
      <w:pPr>
        <w:shd w:val="clear" w:color="auto" w:fill="FFFFFF"/>
        <w:spacing w:before="100" w:beforeAutospacing="1" w:after="0" w:line="240" w:lineRule="auto"/>
        <w:ind w:left="360" w:right="-225"/>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 Nauczyciel: przedstawienie tematu i celu lekcji: Nowe formy dzieł (kontynuacja tematu z poprzedniej lekcji), cel: utrwalenie wiadomości dotyczących form sztuki współczesnej wywodzących się z konceptualizmu: asamblaż i instalacja (w tym </w:t>
      </w:r>
      <w:proofErr w:type="spellStart"/>
      <w:r w:rsidRPr="002A1224">
        <w:rPr>
          <w:rFonts w:ascii="Calibri" w:eastAsia="Times New Roman" w:hAnsi="Calibri" w:cs="Calibri"/>
          <w:color w:val="000000"/>
          <w:lang w:eastAsia="pl-PL"/>
        </w:rPr>
        <w:t>environmental</w:t>
      </w:r>
      <w:proofErr w:type="spellEnd"/>
      <w:r w:rsidRPr="002A1224">
        <w:rPr>
          <w:rFonts w:ascii="Calibri" w:eastAsia="Times New Roman" w:hAnsi="Calibri" w:cs="Calibri"/>
          <w:color w:val="000000"/>
          <w:lang w:eastAsia="pl-PL"/>
        </w:rPr>
        <w:t xml:space="preserve"> art., </w:t>
      </w:r>
      <w:proofErr w:type="spellStart"/>
      <w:r w:rsidRPr="002A1224">
        <w:rPr>
          <w:rFonts w:ascii="Calibri" w:eastAsia="Times New Roman" w:hAnsi="Calibri" w:cs="Calibri"/>
          <w:color w:val="000000"/>
          <w:lang w:eastAsia="pl-PL"/>
        </w:rPr>
        <w:t>side</w:t>
      </w:r>
      <w:proofErr w:type="spellEnd"/>
      <w:r w:rsidRPr="002A1224">
        <w:rPr>
          <w:rFonts w:ascii="Calibri" w:eastAsia="Times New Roman" w:hAnsi="Calibri" w:cs="Calibri"/>
          <w:color w:val="000000"/>
          <w:lang w:eastAsia="pl-PL"/>
        </w:rPr>
        <w:t xml:space="preserve"> </w:t>
      </w:r>
      <w:proofErr w:type="spellStart"/>
      <w:r w:rsidRPr="002A1224">
        <w:rPr>
          <w:rFonts w:ascii="Calibri" w:eastAsia="Times New Roman" w:hAnsi="Calibri" w:cs="Calibri"/>
          <w:color w:val="000000"/>
          <w:lang w:eastAsia="pl-PL"/>
        </w:rPr>
        <w:t>specific</w:t>
      </w:r>
      <w:proofErr w:type="spellEnd"/>
      <w:r w:rsidRPr="002A1224">
        <w:rPr>
          <w:rFonts w:ascii="Calibri" w:eastAsia="Times New Roman" w:hAnsi="Calibri" w:cs="Calibri"/>
          <w:color w:val="000000"/>
          <w:lang w:eastAsia="pl-PL"/>
        </w:rPr>
        <w:t xml:space="preserve"> </w:t>
      </w:r>
      <w:proofErr w:type="spellStart"/>
      <w:r w:rsidRPr="002A1224">
        <w:rPr>
          <w:rFonts w:ascii="Calibri" w:eastAsia="Times New Roman" w:hAnsi="Calibri" w:cs="Calibri"/>
          <w:color w:val="000000"/>
          <w:lang w:eastAsia="pl-PL"/>
        </w:rPr>
        <w:t>works</w:t>
      </w:r>
      <w:proofErr w:type="spellEnd"/>
      <w:r w:rsidRPr="002A1224">
        <w:rPr>
          <w:rFonts w:ascii="Calibri" w:eastAsia="Times New Roman" w:hAnsi="Calibri" w:cs="Calibri"/>
          <w:color w:val="000000"/>
          <w:lang w:eastAsia="pl-PL"/>
        </w:rPr>
        <w:t xml:space="preserve">, </w:t>
      </w:r>
      <w:proofErr w:type="spellStart"/>
      <w:r w:rsidRPr="002A1224">
        <w:rPr>
          <w:rFonts w:ascii="Calibri" w:eastAsia="Times New Roman" w:hAnsi="Calibri" w:cs="Calibri"/>
          <w:color w:val="000000"/>
          <w:lang w:eastAsia="pl-PL"/>
        </w:rPr>
        <w:t>wideoinstalacje</w:t>
      </w:r>
      <w:proofErr w:type="spellEnd"/>
      <w:r w:rsidRPr="002A1224">
        <w:rPr>
          <w:rFonts w:ascii="Calibri" w:eastAsia="Times New Roman" w:hAnsi="Calibri" w:cs="Calibri"/>
          <w:color w:val="000000"/>
          <w:lang w:eastAsia="pl-PL"/>
        </w:rPr>
        <w:t>).</w:t>
      </w:r>
    </w:p>
    <w:p w:rsidR="002A1224" w:rsidRPr="002A1224" w:rsidRDefault="002A1224" w:rsidP="002A1224">
      <w:pPr>
        <w:shd w:val="clear" w:color="auto" w:fill="FFFFFF"/>
        <w:spacing w:before="100" w:beforeAutospacing="1" w:after="0" w:line="240" w:lineRule="auto"/>
        <w:ind w:left="360" w:right="-225"/>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2. Nauczyciel: udostępnienie prezentacji z pojęciem i przykładami asamblaży i instalacji. </w:t>
      </w:r>
    </w:p>
    <w:p w:rsidR="002A1224" w:rsidRPr="002A1224" w:rsidRDefault="002A1224" w:rsidP="002A1224">
      <w:pPr>
        <w:shd w:val="clear" w:color="auto" w:fill="FFFFFF"/>
        <w:spacing w:before="100" w:beforeAutospacing="1" w:after="0" w:line="240" w:lineRule="auto"/>
        <w:ind w:left="360" w:right="-225"/>
        <w:rPr>
          <w:rFonts w:ascii="Calibri" w:eastAsia="Times New Roman" w:hAnsi="Calibri" w:cs="Calibri"/>
          <w:color w:val="000000"/>
          <w:lang w:eastAsia="pl-PL"/>
        </w:rPr>
      </w:pPr>
      <w:r w:rsidRPr="002A1224">
        <w:rPr>
          <w:rFonts w:ascii="Calibri" w:eastAsia="Times New Roman" w:hAnsi="Calibri" w:cs="Calibri"/>
          <w:color w:val="000000"/>
          <w:lang w:eastAsia="pl-PL"/>
        </w:rPr>
        <w:t>N. pokazuje przykładowe asamblaże na blogu kreatywnym.</w:t>
      </w:r>
    </w:p>
    <w:p w:rsidR="002A1224" w:rsidRPr="002A1224" w:rsidRDefault="002A1224" w:rsidP="002A1224">
      <w:pPr>
        <w:numPr>
          <w:ilvl w:val="0"/>
          <w:numId w:val="2"/>
        </w:numPr>
        <w:shd w:val="clear" w:color="auto" w:fill="FFFFFF"/>
        <w:spacing w:before="100" w:beforeAutospacing="1" w:after="0" w:line="240" w:lineRule="auto"/>
        <w:ind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Nauczyciel udostępnia na </w:t>
      </w:r>
      <w:proofErr w:type="spellStart"/>
      <w:r w:rsidRPr="002A1224">
        <w:rPr>
          <w:rFonts w:ascii="Calibri" w:eastAsia="Times New Roman" w:hAnsi="Calibri" w:cs="Calibri"/>
          <w:color w:val="000000"/>
          <w:lang w:eastAsia="pl-PL"/>
        </w:rPr>
        <w:t>You</w:t>
      </w:r>
      <w:proofErr w:type="spellEnd"/>
      <w:r w:rsidRPr="002A1224">
        <w:rPr>
          <w:rFonts w:ascii="Calibri" w:eastAsia="Times New Roman" w:hAnsi="Calibri" w:cs="Calibri"/>
          <w:color w:val="000000"/>
          <w:lang w:eastAsia="pl-PL"/>
        </w:rPr>
        <w:t xml:space="preserve"> </w:t>
      </w:r>
      <w:proofErr w:type="spellStart"/>
      <w:r w:rsidRPr="002A1224">
        <w:rPr>
          <w:rFonts w:ascii="Calibri" w:eastAsia="Times New Roman" w:hAnsi="Calibri" w:cs="Calibri"/>
          <w:color w:val="000000"/>
          <w:lang w:eastAsia="pl-PL"/>
        </w:rPr>
        <w:t>Tube</w:t>
      </w:r>
      <w:proofErr w:type="spellEnd"/>
      <w:r w:rsidRPr="002A1224">
        <w:rPr>
          <w:rFonts w:ascii="Calibri" w:eastAsia="Times New Roman" w:hAnsi="Calibri" w:cs="Calibri"/>
          <w:color w:val="000000"/>
          <w:lang w:eastAsia="pl-PL"/>
        </w:rPr>
        <w:t xml:space="preserve"> film – oprowadzanie po wystawie asamblaży W. Hasiora. Uczniowie oglądają, a po filmie wymieniają przykładowe materiały, jakie zastosował artysta w swoich pracach, wypowiadają się na temat zaprezentowanych prac – która ich zaciekawiła, która się spodobała lub nie, która oburzyła lub wywołała inne emocje.</w:t>
      </w:r>
    </w:p>
    <w:p w:rsidR="002A1224" w:rsidRPr="002A1224" w:rsidRDefault="002A1224" w:rsidP="002A1224">
      <w:pPr>
        <w:numPr>
          <w:ilvl w:val="0"/>
          <w:numId w:val="2"/>
        </w:numPr>
        <w:shd w:val="clear" w:color="auto" w:fill="FFFFFF"/>
        <w:spacing w:before="100" w:beforeAutospacing="1" w:after="0" w:line="240" w:lineRule="auto"/>
        <w:ind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Nauczyciel udostępnia kod do quizu na stronie </w:t>
      </w:r>
      <w:proofErr w:type="spellStart"/>
      <w:r w:rsidRPr="002A1224">
        <w:rPr>
          <w:rFonts w:ascii="Calibri" w:eastAsia="Times New Roman" w:hAnsi="Calibri" w:cs="Calibri"/>
          <w:color w:val="000000"/>
          <w:lang w:eastAsia="pl-PL"/>
        </w:rPr>
        <w:t>Quizizz</w:t>
      </w:r>
      <w:proofErr w:type="spellEnd"/>
      <w:r w:rsidRPr="002A1224">
        <w:rPr>
          <w:rFonts w:ascii="Calibri" w:eastAsia="Times New Roman" w:hAnsi="Calibri" w:cs="Calibri"/>
          <w:color w:val="000000"/>
          <w:lang w:eastAsia="pl-PL"/>
        </w:rPr>
        <w:t>.</w:t>
      </w:r>
    </w:p>
    <w:p w:rsidR="002A1224" w:rsidRPr="002A1224" w:rsidRDefault="002A1224" w:rsidP="002A1224">
      <w:pPr>
        <w:shd w:val="clear" w:color="auto" w:fill="FFFFFF"/>
        <w:spacing w:before="100" w:beforeAutospacing="1" w:after="0" w:line="240" w:lineRule="auto"/>
        <w:ind w:left="720"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Uczniowie rozwiązują quiz, w którym:  </w:t>
      </w:r>
      <w:r w:rsidRPr="002A1224">
        <w:rPr>
          <w:rFonts w:ascii="Calibri" w:eastAsia="Calibri" w:hAnsi="Calibri" w:cs="Times New Roman"/>
        </w:rPr>
        <w:t>utrwalają widomości dotyczące nowych form w sztuce: asamblażu i instalacji, rozróżniają na reprodukcjach asamblaże i instalacje, wskazują różnice i podobieństwa między kolażem, asamblażem i instalacją.</w:t>
      </w:r>
    </w:p>
    <w:p w:rsidR="002A1224" w:rsidRPr="002A1224" w:rsidRDefault="002A1224" w:rsidP="002A1224">
      <w:pPr>
        <w:numPr>
          <w:ilvl w:val="0"/>
          <w:numId w:val="2"/>
        </w:numPr>
        <w:shd w:val="clear" w:color="auto" w:fill="FFFFFF"/>
        <w:spacing w:before="100" w:beforeAutospacing="1" w:after="0" w:line="240" w:lineRule="auto"/>
        <w:ind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Krótkie omówienie quizu – n. zapoznaje się z wynikami, wskazuje najlepsze wyniki, sprawdza, które pytanie okazało się najtrudniejsze itp. </w:t>
      </w:r>
    </w:p>
    <w:p w:rsidR="002A1224" w:rsidRPr="002A1224" w:rsidRDefault="002A1224" w:rsidP="002A1224">
      <w:pPr>
        <w:numPr>
          <w:ilvl w:val="0"/>
          <w:numId w:val="2"/>
        </w:numPr>
        <w:shd w:val="clear" w:color="auto" w:fill="FFFFFF"/>
        <w:spacing w:before="100" w:beforeAutospacing="1" w:after="0" w:line="240" w:lineRule="auto"/>
        <w:ind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Nauczyciel wyjaśnia zadanie plastyczne: z przygotowanych wcześniej przedmiotów (np. przedmioty niepotrzebne, zużyte, codziennego użytku, opakowania, części zepsutych przedmiotów, suszone rośliny, kawałki tkanin, drewna, zapałki, guziki, agrafki itp.) na dowolnym podłożu (np. kartka, karton) należy stworzyć asamblażową kompozycję - przypominającą trójwymiarowy kolaż lub obiekt przypominający rzeźbę. Może ona nawiązywać do kształtów organicznych, realistycznych lub tworzyć układ abstrakcyjny. Nie trzeba przedmiotów przyklejać do podłoża czy łączyć ze sobą na trwałe.</w:t>
      </w:r>
    </w:p>
    <w:p w:rsidR="002A1224" w:rsidRPr="002A1224" w:rsidRDefault="002A1224" w:rsidP="002A1224">
      <w:pPr>
        <w:shd w:val="clear" w:color="auto" w:fill="FFFFFF"/>
        <w:spacing w:before="100" w:beforeAutospacing="1" w:after="0" w:line="240" w:lineRule="auto"/>
        <w:ind w:left="720" w:right="-225"/>
        <w:contextualSpacing/>
        <w:rPr>
          <w:rFonts w:ascii="Calibri" w:eastAsia="Times New Roman" w:hAnsi="Calibri" w:cs="Calibri"/>
          <w:color w:val="000000"/>
          <w:lang w:eastAsia="pl-PL"/>
        </w:rPr>
      </w:pPr>
      <w:r w:rsidRPr="002A1224">
        <w:rPr>
          <w:rFonts w:ascii="Calibri" w:eastAsia="Times New Roman" w:hAnsi="Calibri" w:cs="Calibri"/>
          <w:color w:val="000000"/>
          <w:lang w:eastAsia="pl-PL"/>
        </w:rPr>
        <w:t xml:space="preserve">Uczniowie pracują przy włączonych kamerkach. Prezentują wcześniej zgromadzone i dobrane do pracy przedmioty. Wykonują asamblaż wg własnego pomysłu (jak w sztuce konceptualnej), pozbawiając przedmioty pierwotnego znaczenia i jednocześnie nadając im nowy sens. Po ukończeniu pracy robią zdjęcie i przesyłają do oceny na maila lub </w:t>
      </w:r>
      <w:proofErr w:type="spellStart"/>
      <w:r w:rsidRPr="002A1224">
        <w:rPr>
          <w:rFonts w:ascii="Calibri" w:eastAsia="Times New Roman" w:hAnsi="Calibri" w:cs="Calibri"/>
          <w:color w:val="000000"/>
          <w:lang w:eastAsia="pl-PL"/>
        </w:rPr>
        <w:t>Teams</w:t>
      </w:r>
      <w:proofErr w:type="spellEnd"/>
      <w:r w:rsidRPr="002A1224">
        <w:rPr>
          <w:rFonts w:ascii="Calibri" w:eastAsia="Times New Roman" w:hAnsi="Calibri" w:cs="Calibri"/>
          <w:color w:val="000000"/>
          <w:lang w:eastAsia="pl-PL"/>
        </w:rPr>
        <w:t>.</w:t>
      </w:r>
    </w:p>
    <w:p w:rsidR="00E3489B" w:rsidRPr="009207CB" w:rsidRDefault="00E3489B" w:rsidP="00077CF8">
      <w:pPr>
        <w:jc w:val="both"/>
        <w:rPr>
          <w:rFonts w:ascii="Roboto" w:hAnsi="Roboto"/>
          <w:sz w:val="24"/>
        </w:rPr>
      </w:pPr>
      <w:bookmarkStart w:id="2" w:name="_GoBack"/>
      <w:bookmarkEnd w:id="2"/>
    </w:p>
    <w:sectPr w:rsidR="00E3489B" w:rsidRPr="009207CB" w:rsidSect="00935BA0">
      <w:headerReference w:type="default" r:id="rId11"/>
      <w:pgSz w:w="11906" w:h="16838"/>
      <w:pgMar w:top="1701" w:right="849" w:bottom="1417" w:left="851"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2F4" w:rsidRDefault="003F22F4" w:rsidP="00A61946">
      <w:pPr>
        <w:spacing w:after="0" w:line="240" w:lineRule="auto"/>
      </w:pPr>
      <w:r>
        <w:separator/>
      </w:r>
    </w:p>
  </w:endnote>
  <w:endnote w:type="continuationSeparator" w:id="0">
    <w:p w:rsidR="003F22F4" w:rsidRDefault="003F22F4" w:rsidP="00A6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2F4" w:rsidRDefault="003F22F4" w:rsidP="00A61946">
      <w:pPr>
        <w:spacing w:after="0" w:line="240" w:lineRule="auto"/>
      </w:pPr>
      <w:r>
        <w:separator/>
      </w:r>
    </w:p>
  </w:footnote>
  <w:footnote w:type="continuationSeparator" w:id="0">
    <w:p w:rsidR="003F22F4" w:rsidRDefault="003F22F4" w:rsidP="00A6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70" w:rsidRDefault="00296570" w:rsidP="00A61946">
    <w:pPr>
      <w:pStyle w:val="Nagwek"/>
      <w:tabs>
        <w:tab w:val="clear" w:pos="9072"/>
      </w:tabs>
      <w:rPr>
        <w:rFonts w:ascii="Segoe UI" w:hAnsi="Segoe UI" w:cs="Segoe UI"/>
        <w:color w:val="000000"/>
        <w:sz w:val="17"/>
        <w:szCs w:val="17"/>
        <w:shd w:val="clear" w:color="auto" w:fill="FFFFFF"/>
      </w:rPr>
    </w:pPr>
  </w:p>
  <w:p w:rsidR="00A61946" w:rsidRDefault="00296570" w:rsidP="00A61946">
    <w:pPr>
      <w:pStyle w:val="Nagwek"/>
      <w:tabs>
        <w:tab w:val="clear" w:pos="9072"/>
      </w:tabs>
    </w:pPr>
    <w:r>
      <w:rPr>
        <w:rFonts w:ascii="Segoe UI" w:hAnsi="Segoe UI" w:cs="Segoe UI"/>
        <w:color w:val="000000"/>
        <w:sz w:val="17"/>
        <w:szCs w:val="17"/>
        <w:shd w:val="clear" w:color="auto" w:fill="FFFFFF"/>
      </w:rPr>
      <w:t>Sieć współpracy "Aktywna Tablica" </w:t>
    </w:r>
    <w:r w:rsidR="00A61946">
      <w:rPr>
        <w:noProof/>
        <w:lang w:eastAsia="pl-PL"/>
      </w:rPr>
      <w:drawing>
        <wp:anchor distT="0" distB="0" distL="114300" distR="114300" simplePos="0" relativeHeight="251658240" behindDoc="1" locked="0" layoutInCell="1" allowOverlap="1">
          <wp:simplePos x="0" y="0"/>
          <wp:positionH relativeFrom="page">
            <wp:posOffset>3810</wp:posOffset>
          </wp:positionH>
          <wp:positionV relativeFrom="page">
            <wp:posOffset>0</wp:posOffset>
          </wp:positionV>
          <wp:extent cx="7562850" cy="132588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325991"/>
                  </a:xfrm>
                  <a:prstGeom prst="rect">
                    <a:avLst/>
                  </a:prstGeom>
                </pic:spPr>
              </pic:pic>
            </a:graphicData>
          </a:graphic>
        </wp:anchor>
      </w:drawing>
    </w:r>
    <w:r>
      <w:rPr>
        <w:rFonts w:ascii="Segoe UI" w:hAnsi="Segoe UI" w:cs="Segoe UI"/>
        <w:color w:val="000000"/>
        <w:sz w:val="17"/>
        <w:szCs w:val="17"/>
        <w:shd w:val="clear" w:color="auto" w:fill="FFFFFF"/>
      </w:rPr>
      <w:t>– scenariusz zajęć</w:t>
    </w:r>
    <w:r w:rsidR="004046E3">
      <w:rPr>
        <w:rFonts w:ascii="Segoe UI" w:hAnsi="Segoe UI" w:cs="Segoe UI"/>
        <w:color w:val="000000"/>
        <w:sz w:val="17"/>
        <w:szCs w:val="17"/>
        <w:shd w:val="clear" w:color="auto" w:fill="FFFFFF"/>
      </w:rPr>
      <w:t xml:space="preserve"> </w:t>
    </w:r>
    <w:r w:rsidR="002A1224">
      <w:rPr>
        <w:rFonts w:ascii="Segoe UI" w:hAnsi="Segoe UI" w:cs="Segoe UI"/>
        <w:color w:val="000000"/>
        <w:sz w:val="17"/>
        <w:szCs w:val="17"/>
        <w:shd w:val="clear" w:color="auto" w:fill="FFFFFF"/>
      </w:rPr>
      <w:t>Zespół Szkół Gastronomiczno-Hotelarskich</w:t>
    </w:r>
    <w:r w:rsidR="00A619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728FF"/>
    <w:multiLevelType w:val="hybridMultilevel"/>
    <w:tmpl w:val="C7A6DA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4F55DE"/>
    <w:multiLevelType w:val="hybridMultilevel"/>
    <w:tmpl w:val="012C5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46"/>
    <w:rsid w:val="000059FB"/>
    <w:rsid w:val="00077CF8"/>
    <w:rsid w:val="001313B4"/>
    <w:rsid w:val="00296570"/>
    <w:rsid w:val="002A1224"/>
    <w:rsid w:val="003F22F4"/>
    <w:rsid w:val="004046E3"/>
    <w:rsid w:val="004E3E54"/>
    <w:rsid w:val="00514D2A"/>
    <w:rsid w:val="00592918"/>
    <w:rsid w:val="00625732"/>
    <w:rsid w:val="00703C84"/>
    <w:rsid w:val="008066AF"/>
    <w:rsid w:val="009207CB"/>
    <w:rsid w:val="00935BA0"/>
    <w:rsid w:val="00997C1E"/>
    <w:rsid w:val="00A61946"/>
    <w:rsid w:val="00AA6A6E"/>
    <w:rsid w:val="00B821C8"/>
    <w:rsid w:val="00BF4A7F"/>
    <w:rsid w:val="00C126CC"/>
    <w:rsid w:val="00C72CD0"/>
    <w:rsid w:val="00CB1654"/>
    <w:rsid w:val="00E3489B"/>
    <w:rsid w:val="00E4233B"/>
    <w:rsid w:val="00E75793"/>
    <w:rsid w:val="00E85E15"/>
    <w:rsid w:val="00EE7D2C"/>
    <w:rsid w:val="00F0226F"/>
    <w:rsid w:val="00F37081"/>
    <w:rsid w:val="00F84C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C4F1"/>
  <w15:docId w15:val="{9B16956B-D23B-4DCF-847C-34D73170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57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946"/>
  </w:style>
  <w:style w:type="paragraph" w:styleId="Stopka">
    <w:name w:val="footer"/>
    <w:basedOn w:val="Normalny"/>
    <w:link w:val="StopkaZnak"/>
    <w:uiPriority w:val="99"/>
    <w:unhideWhenUsed/>
    <w:rsid w:val="00A61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946"/>
  </w:style>
  <w:style w:type="paragraph" w:styleId="Tekstdymka">
    <w:name w:val="Balloon Text"/>
    <w:basedOn w:val="Normalny"/>
    <w:link w:val="TekstdymkaZnak"/>
    <w:uiPriority w:val="99"/>
    <w:semiHidden/>
    <w:unhideWhenUsed/>
    <w:rsid w:val="00A61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kreatywny.pl/asamblaz-czyli-kolaz-w-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izz.com/admin/quiz/601b99d93b8a71001b6a65ad/asambla%C5%BC-i-instalacja" TargetMode="External"/><Relationship Id="rId4" Type="http://schemas.openxmlformats.org/officeDocument/2006/relationships/settings" Target="settings.xml"/><Relationship Id="rId9" Type="http://schemas.openxmlformats.org/officeDocument/2006/relationships/hyperlink" Target="https://www.youtube.com/watch?v=m9Y-wjf63Ms&amp;list=PLJL0uWn0YtUS_8AjVMcngyfOWIffqwL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0AEC-335E-456B-9775-094B2106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3740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Dondajewski</dc:creator>
  <cp:lastModifiedBy>Rafał Grynienko</cp:lastModifiedBy>
  <cp:revision>2</cp:revision>
  <cp:lastPrinted>2018-12-17T13:17:00Z</cp:lastPrinted>
  <dcterms:created xsi:type="dcterms:W3CDTF">2021-04-27T16:36:00Z</dcterms:created>
  <dcterms:modified xsi:type="dcterms:W3CDTF">2021-04-27T16:36:00Z</dcterms:modified>
</cp:coreProperties>
</file>