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5E" w:rsidRPr="0053060D" w:rsidRDefault="00AE7C75" w:rsidP="00AE7C75">
      <w:pPr>
        <w:jc w:val="center"/>
        <w:rPr>
          <w:rFonts w:ascii="Sofia Pro Semi Bold" w:hAnsi="Sofia Pro Semi Bold"/>
          <w:sz w:val="28"/>
        </w:rPr>
      </w:pPr>
      <w:r w:rsidRPr="0053060D">
        <w:rPr>
          <w:rFonts w:ascii="Sofia Pro Semi Bold" w:hAnsi="Sofia Pro Semi Bold"/>
          <w:sz w:val="28"/>
        </w:rPr>
        <w:t>Teatr Polski Bydgoszcz - spektakle dedykowane szkołom w marcu 2020:</w:t>
      </w:r>
    </w:p>
    <w:p w:rsidR="00ED1C8A" w:rsidRPr="00ED1C8A" w:rsidRDefault="0053060D" w:rsidP="00ED1C8A">
      <w:pPr>
        <w:contextualSpacing/>
        <w:rPr>
          <w:rFonts w:ascii="Sofia Pro Semi Bold" w:eastAsia="Calibri" w:hAnsi="Sofia Pro Semi Bold" w:cs="Open Sans Light"/>
          <w:sz w:val="40"/>
        </w:rPr>
      </w:pPr>
      <w:r>
        <w:rPr>
          <w:rFonts w:ascii="Sofia Pro Semi Bold" w:eastAsia="Calibri" w:hAnsi="Sofia Pro Semi Bold" w:cs="Open Sans Light"/>
          <w:noProof/>
          <w:sz w:val="40"/>
          <w:lang w:eastAsia="pl-PL"/>
        </w:rPr>
        <w:drawing>
          <wp:anchor distT="0" distB="0" distL="114300" distR="114300" simplePos="0" relativeHeight="251658240" behindDoc="0" locked="0" layoutInCell="1" allowOverlap="1" wp14:anchorId="597BC506" wp14:editId="7C426B3E">
            <wp:simplePos x="0" y="0"/>
            <wp:positionH relativeFrom="margin">
              <wp:posOffset>3042920</wp:posOffset>
            </wp:positionH>
            <wp:positionV relativeFrom="margin">
              <wp:posOffset>881380</wp:posOffset>
            </wp:positionV>
            <wp:extent cx="3248025" cy="2165985"/>
            <wp:effectExtent l="0" t="0" r="952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a dusza_fot-Natalia Kabanow_mał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8025" cy="2165985"/>
                    </a:xfrm>
                    <a:prstGeom prst="rect">
                      <a:avLst/>
                    </a:prstGeom>
                  </pic:spPr>
                </pic:pic>
              </a:graphicData>
            </a:graphic>
            <wp14:sizeRelH relativeFrom="margin">
              <wp14:pctWidth>0</wp14:pctWidth>
            </wp14:sizeRelH>
            <wp14:sizeRelV relativeFrom="margin">
              <wp14:pctHeight>0</wp14:pctHeight>
            </wp14:sizeRelV>
          </wp:anchor>
        </w:drawing>
      </w:r>
      <w:r w:rsidR="00ED1C8A" w:rsidRPr="00ED1C8A">
        <w:rPr>
          <w:rFonts w:ascii="Sofia Pro Semi Bold" w:eastAsia="Calibri" w:hAnsi="Sofia Pro Semi Bold" w:cs="Open Sans Light"/>
          <w:sz w:val="40"/>
        </w:rPr>
        <w:t>Inna dusza</w:t>
      </w: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Sztuka powstała w oparciu o utwór Łukasza Orbitowskiego pt.: „Inna dusza”.</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reżyseria i tekst</w:t>
      </w:r>
      <w:r w:rsidRPr="00ED1C8A">
        <w:rPr>
          <w:rFonts w:ascii="Open Sans Light" w:eastAsia="Calibri" w:hAnsi="Open Sans Light" w:cs="Open Sans Light"/>
          <w:sz w:val="20"/>
        </w:rPr>
        <w:t xml:space="preserve"> Michał Siegoczyński</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współpraca dramaturgiczna</w:t>
      </w:r>
      <w:r w:rsidRPr="00ED1C8A">
        <w:rPr>
          <w:rFonts w:ascii="Open Sans Light" w:eastAsia="Calibri" w:hAnsi="Open Sans Light" w:cs="Open Sans Light"/>
          <w:sz w:val="20"/>
        </w:rPr>
        <w:t xml:space="preserve"> Magda Kupryjanowicz</w:t>
      </w:r>
    </w:p>
    <w:p w:rsidR="00ED1C8A" w:rsidRPr="00ED1C8A" w:rsidRDefault="00ED1C8A" w:rsidP="00ED1C8A">
      <w:pPr>
        <w:contextualSpacing/>
        <w:rPr>
          <w:rFonts w:ascii="Open Sans Light" w:eastAsia="Calibri" w:hAnsi="Open Sans Light" w:cs="Open Sans Light"/>
          <w:b/>
          <w:sz w:val="20"/>
        </w:rPr>
      </w:pPr>
      <w:r w:rsidRPr="00ED1C8A">
        <w:rPr>
          <w:rFonts w:ascii="Open Sans Light" w:eastAsia="Calibri" w:hAnsi="Open Sans Light" w:cs="Open Sans Light"/>
          <w:b/>
          <w:sz w:val="20"/>
        </w:rPr>
        <w:t xml:space="preserve">scenografia i kostiumy </w:t>
      </w:r>
      <w:r w:rsidRPr="00ED1C8A">
        <w:rPr>
          <w:rFonts w:ascii="Open Sans Light" w:eastAsia="Calibri" w:hAnsi="Open Sans Light" w:cs="Open Sans Light"/>
          <w:sz w:val="20"/>
        </w:rPr>
        <w:t>Katarzyna Sankowska</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muzyka</w:t>
      </w:r>
      <w:r w:rsidRPr="00ED1C8A">
        <w:rPr>
          <w:rFonts w:ascii="Open Sans Light" w:eastAsia="Calibri" w:hAnsi="Open Sans Light" w:cs="Open Sans Light"/>
          <w:sz w:val="20"/>
        </w:rPr>
        <w:t xml:space="preserve"> Kamil Pater</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reżyseria świateł / projekcje wideo</w:t>
      </w:r>
      <w:r w:rsidRPr="00ED1C8A">
        <w:rPr>
          <w:rFonts w:ascii="Open Sans Light" w:eastAsia="Calibri" w:hAnsi="Open Sans Light" w:cs="Open Sans Light"/>
          <w:sz w:val="20"/>
        </w:rPr>
        <w:t xml:space="preserve"> Michał Głaszczka</w:t>
      </w:r>
    </w:p>
    <w:p w:rsidR="00ED1C8A" w:rsidRPr="00ED1C8A" w:rsidRDefault="00ED1C8A" w:rsidP="00ED1C8A">
      <w:pPr>
        <w:contextualSpacing/>
        <w:rPr>
          <w:rFonts w:ascii="Open Sans Light" w:eastAsia="Calibri" w:hAnsi="Open Sans Light" w:cs="Open Sans Light"/>
          <w:b/>
          <w:sz w:val="20"/>
        </w:rPr>
      </w:pPr>
      <w:r w:rsidRPr="00ED1C8A">
        <w:rPr>
          <w:rFonts w:ascii="Open Sans Light" w:eastAsia="Calibri" w:hAnsi="Open Sans Light" w:cs="Open Sans Light"/>
          <w:b/>
          <w:sz w:val="20"/>
        </w:rPr>
        <w:t xml:space="preserve">ruch sceniczny </w:t>
      </w:r>
      <w:r w:rsidRPr="00ED1C8A">
        <w:rPr>
          <w:rFonts w:ascii="Open Sans Light" w:eastAsia="Calibri" w:hAnsi="Open Sans Light" w:cs="Open Sans Light"/>
          <w:sz w:val="20"/>
        </w:rPr>
        <w:t>Alisa Makarenko</w:t>
      </w:r>
    </w:p>
    <w:p w:rsidR="00ED1C8A" w:rsidRPr="00ED1C8A" w:rsidRDefault="00ED1C8A" w:rsidP="00ED1C8A">
      <w:pPr>
        <w:contextualSpacing/>
        <w:rPr>
          <w:rFonts w:ascii="Open Sans Light" w:eastAsia="Calibri" w:hAnsi="Open Sans Light" w:cs="Open Sans Light"/>
          <w:b/>
          <w:sz w:val="20"/>
        </w:rPr>
      </w:pPr>
      <w:r w:rsidRPr="00ED1C8A">
        <w:rPr>
          <w:rFonts w:ascii="Open Sans Light" w:eastAsia="Calibri" w:hAnsi="Open Sans Light" w:cs="Open Sans Light"/>
          <w:b/>
          <w:sz w:val="20"/>
        </w:rPr>
        <w:t xml:space="preserve">asystent reżysera </w:t>
      </w:r>
      <w:r w:rsidRPr="00ED1C8A">
        <w:rPr>
          <w:rFonts w:ascii="Open Sans Light" w:eastAsia="Calibri" w:hAnsi="Open Sans Light" w:cs="Open Sans Light"/>
          <w:sz w:val="20"/>
        </w:rPr>
        <w:t>Michał Surówka</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 xml:space="preserve">inspicjent  </w:t>
      </w:r>
      <w:r w:rsidRPr="00ED1C8A">
        <w:rPr>
          <w:rFonts w:ascii="Open Sans Light" w:eastAsia="Calibri" w:hAnsi="Open Sans Light" w:cs="Open Sans Light"/>
          <w:sz w:val="20"/>
        </w:rPr>
        <w:t>Hanna Gruszczyńska</w:t>
      </w:r>
    </w:p>
    <w:p w:rsidR="00ED1C8A" w:rsidRPr="00ED1C8A" w:rsidRDefault="00ED1C8A" w:rsidP="00ED1C8A">
      <w:pPr>
        <w:contextualSpacing/>
        <w:rPr>
          <w:rFonts w:ascii="Open Sans Light" w:eastAsia="Calibri" w:hAnsi="Open Sans Light" w:cs="Open Sans Light"/>
          <w:b/>
          <w:sz w:val="20"/>
        </w:rPr>
      </w:pP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 xml:space="preserve">występują </w:t>
      </w:r>
      <w:r w:rsidRPr="00ED1C8A">
        <w:rPr>
          <w:rFonts w:ascii="Open Sans Light" w:eastAsia="Calibri" w:hAnsi="Open Sans Light" w:cs="Open Sans Light"/>
          <w:sz w:val="20"/>
        </w:rPr>
        <w:t>Izabela Baran, Emilia Piech, Michalina Rodak, Małgorzata Trofimiuk, Małgorzata Witkowska, Igor Kowalunas, Mirosław Guzowski, Damian Kwiatkowski, Jerzy Pożarowski, Krzysztof Prałat, Michał Surówka oraz oraz Jędrzej Dolata, Nikodem Dunajewski, Cezary Jędrzejewski, Igor Kondrat, Mateusz Musiał, Filip Paszkowski, Fabian Popielewski</w:t>
      </w:r>
    </w:p>
    <w:p w:rsidR="00ED1C8A" w:rsidRPr="00ED1C8A" w:rsidRDefault="00ED1C8A" w:rsidP="00ED1C8A">
      <w:pPr>
        <w:contextualSpacing/>
        <w:rPr>
          <w:rFonts w:ascii="Open Sans Light" w:eastAsia="Calibri" w:hAnsi="Open Sans Light" w:cs="Open Sans Light"/>
          <w:sz w:val="20"/>
        </w:rPr>
      </w:pP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Dwa tygodnie temu przyszła mi do głowy myśl, by zabić Dominikę. Nie wiem czym to było spowodowane, ale czułem, że wzbiera we mnie agresja. Obmyśliłem jak dokonam zabójstwa – powie Jacek B., 13 maja 1999 r., po całonocnym przesłuchaniu. Nad ranem śledczy usłyszy, że to nie była jedyna ofiara zatrzymanego. Nareszcie się z tego wyzwoliłem – doda na koniec.</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Sąsiedzi będą się dziwić; to w końcu całkiem dobry chłopak był. Uprzejmy, z normalnej rodziny, nie pił, nie palił. W szkole, co prawda, nie szło mu dobrze, za to w cukierni był wzorem dla innych.</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Właściciel zakładu powie: Najlepszy z moich uczniów: dokładny, wręcz pedantyczny, do tego artystyczna żyłka. Na 650-lecie Bydgoszczy zrobił makietę zabytkowych spichrzy z czekolady i herbatników.</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Na wizję lokalną do mieszkania zamordowanej 16-latki wejdzie z promiennym uśmiechem. Spokojnie wskaże miejsca, gdzie schował zakrwawione ubrania i narzędzia zbrodni: tłuczek do mięsa i nóż.</w:t>
      </w: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 xml:space="preserve"> </w:t>
      </w: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Równe dwadzieścia lat później, Michał Siegoczyński, reżyser ceniony za przenikliwą obserwację postaci, o których mówi ze sceny, bierze na warsztat historię bydgoskiego mordercy. Czym jest ów „pierwiastek zła”, który świadkowie procesu rzekomo widzieli w oczach oskarżonego? Czy chęć destrukcji przychodzi z zewnątrz, czy jest uśpiona w każdym z nas? I w końcu, co może czuć człowiek, kiedy pozbywa życia drugiego człowieka?</w:t>
      </w:r>
    </w:p>
    <w:p w:rsidR="00ED1C8A" w:rsidRPr="00ED1C8A" w:rsidRDefault="00ED1C8A" w:rsidP="00ED1C8A">
      <w:pPr>
        <w:contextualSpacing/>
        <w:rPr>
          <w:rFonts w:ascii="Open Sans Light" w:eastAsia="Calibri" w:hAnsi="Open Sans Light" w:cs="Open Sans Light"/>
          <w:b/>
          <w:sz w:val="20"/>
        </w:rPr>
      </w:pPr>
    </w:p>
    <w:p w:rsidR="00ED1C8A" w:rsidRPr="00ED1C8A" w:rsidRDefault="00ED1C8A" w:rsidP="00ED1C8A">
      <w:pPr>
        <w:rPr>
          <w:rFonts w:ascii="Open Sans Light" w:eastAsia="Calibri" w:hAnsi="Open Sans Light" w:cs="Open Sans Light"/>
        </w:rPr>
      </w:pPr>
      <w:r w:rsidRPr="00ED1C8A">
        <w:rPr>
          <w:rFonts w:ascii="Open Sans Light" w:eastAsia="Calibri" w:hAnsi="Open Sans Light" w:cs="Open Sans Light"/>
        </w:rPr>
        <w:t>Duża Scena TPB/ spektakl kameralny, czas trwania: 100 min przez przerwy</w:t>
      </w:r>
    </w:p>
    <w:p w:rsidR="00ED1C8A" w:rsidRPr="00ED1C8A" w:rsidRDefault="00ED1C8A" w:rsidP="00ED1C8A">
      <w:pPr>
        <w:contextualSpacing/>
        <w:rPr>
          <w:rFonts w:ascii="Open Sans Light" w:eastAsia="Calibri" w:hAnsi="Open Sans Light" w:cs="Open Sans Light"/>
          <w:b/>
        </w:rPr>
      </w:pPr>
      <w:r w:rsidRPr="00ED1C8A">
        <w:rPr>
          <w:rFonts w:ascii="Open Sans Light" w:eastAsia="Calibri" w:hAnsi="Open Sans Light" w:cs="Open Sans Light"/>
          <w:b/>
        </w:rPr>
        <w:t>Termin:</w:t>
      </w:r>
    </w:p>
    <w:p w:rsidR="00ED1C8A" w:rsidRPr="00ED1C8A" w:rsidRDefault="00ED1C8A" w:rsidP="00ED1C8A">
      <w:pPr>
        <w:contextualSpacing/>
        <w:rPr>
          <w:rFonts w:ascii="Open Sans Light" w:eastAsia="Calibri" w:hAnsi="Open Sans Light" w:cs="Open Sans Light"/>
          <w:b/>
        </w:rPr>
      </w:pPr>
      <w:r w:rsidRPr="00ED1C8A">
        <w:rPr>
          <w:rFonts w:ascii="Open Sans Light" w:eastAsia="Calibri" w:hAnsi="Open Sans Light" w:cs="Open Sans Light"/>
          <w:b/>
        </w:rPr>
        <w:t>9.03.2020, poniedziałek, godz. 19.00</w:t>
      </w:r>
    </w:p>
    <w:p w:rsidR="00ED1C8A" w:rsidRPr="00ED1C8A" w:rsidRDefault="00ED1C8A" w:rsidP="00ED1C8A">
      <w:pPr>
        <w:contextualSpacing/>
        <w:rPr>
          <w:rFonts w:ascii="Open Sans Light" w:eastAsia="Calibri" w:hAnsi="Open Sans Light" w:cs="Open Sans Light"/>
          <w:b/>
        </w:rPr>
      </w:pPr>
      <w:r w:rsidRPr="00ED1C8A">
        <w:rPr>
          <w:rFonts w:ascii="Open Sans Light" w:eastAsia="Calibri" w:hAnsi="Open Sans Light" w:cs="Open Sans Light"/>
          <w:b/>
        </w:rPr>
        <w:t>10.03.2020, wtorek, godz. 19.00</w:t>
      </w:r>
    </w:p>
    <w:p w:rsidR="00ED1C8A" w:rsidRPr="00ED1C8A" w:rsidRDefault="00ED1C8A" w:rsidP="00ED1C8A">
      <w:pPr>
        <w:contextualSpacing/>
        <w:rPr>
          <w:rFonts w:ascii="Open Sans Light" w:eastAsia="Calibri" w:hAnsi="Open Sans Light" w:cs="Open Sans Light"/>
          <w:b/>
        </w:rPr>
      </w:pPr>
      <w:r w:rsidRPr="00ED1C8A">
        <w:rPr>
          <w:rFonts w:ascii="Open Sans Light" w:eastAsia="Calibri" w:hAnsi="Open Sans Light" w:cs="Open Sans Light"/>
          <w:b/>
        </w:rPr>
        <w:t>11.03.2020, środa, godz. 19.00,</w:t>
      </w:r>
    </w:p>
    <w:p w:rsidR="00ED1C8A" w:rsidRDefault="00ED1C8A" w:rsidP="00ED1C8A">
      <w:pPr>
        <w:contextualSpacing/>
        <w:rPr>
          <w:rFonts w:ascii="Open Sans Light" w:eastAsia="Calibri" w:hAnsi="Open Sans Light" w:cs="Open Sans Light"/>
          <w:b/>
        </w:rPr>
      </w:pPr>
      <w:r w:rsidRPr="00ED1C8A">
        <w:rPr>
          <w:rFonts w:ascii="Open Sans Light" w:eastAsia="Calibri" w:hAnsi="Open Sans Light" w:cs="Open Sans Light"/>
          <w:b/>
        </w:rPr>
        <w:t>12.03.2020, czwartek, godz.19.00</w:t>
      </w:r>
    </w:p>
    <w:p w:rsidR="00ED1C8A" w:rsidRDefault="00ED1C8A" w:rsidP="00ED1C8A">
      <w:pPr>
        <w:pBdr>
          <w:bottom w:val="single" w:sz="6" w:space="1" w:color="auto"/>
        </w:pBdr>
        <w:contextualSpacing/>
        <w:rPr>
          <w:rFonts w:ascii="Open Sans Light" w:eastAsia="Calibri" w:hAnsi="Open Sans Light" w:cs="Open Sans Light"/>
          <w:b/>
        </w:rPr>
      </w:pPr>
    </w:p>
    <w:p w:rsidR="00ED1C8A" w:rsidRPr="00ED1C8A" w:rsidRDefault="0053060D" w:rsidP="00ED1C8A">
      <w:pPr>
        <w:contextualSpacing/>
        <w:rPr>
          <w:rFonts w:ascii="Open Sans Light" w:eastAsia="Calibri" w:hAnsi="Open Sans Light" w:cs="Open Sans Light"/>
          <w:b/>
        </w:rPr>
      </w:pPr>
      <w:r>
        <w:rPr>
          <w:rFonts w:ascii="Open Sans Light" w:hAnsi="Open Sans Light" w:cs="Open Sans Light"/>
          <w:noProof/>
          <w:sz w:val="20"/>
          <w:lang w:eastAsia="pl-PL"/>
        </w:rPr>
        <w:drawing>
          <wp:anchor distT="0" distB="0" distL="114300" distR="114300" simplePos="0" relativeHeight="251659264" behindDoc="0" locked="0" layoutInCell="1" allowOverlap="1" wp14:anchorId="3ED01B65" wp14:editId="50B7C815">
            <wp:simplePos x="0" y="0"/>
            <wp:positionH relativeFrom="margin">
              <wp:posOffset>3038475</wp:posOffset>
            </wp:positionH>
            <wp:positionV relativeFrom="margin">
              <wp:posOffset>2436495</wp:posOffset>
            </wp:positionV>
            <wp:extent cx="3284220" cy="21907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m_fot-Natalia Kabanow_mał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4220" cy="2190750"/>
                    </a:xfrm>
                    <a:prstGeom prst="rect">
                      <a:avLst/>
                    </a:prstGeom>
                  </pic:spPr>
                </pic:pic>
              </a:graphicData>
            </a:graphic>
          </wp:anchor>
        </w:drawing>
      </w:r>
    </w:p>
    <w:p w:rsidR="00ED1C8A" w:rsidRPr="00ED1C8A" w:rsidRDefault="00ED1C8A" w:rsidP="00ED1C8A">
      <w:pPr>
        <w:spacing w:after="0" w:line="240" w:lineRule="auto"/>
        <w:jc w:val="both"/>
        <w:rPr>
          <w:rFonts w:ascii="Sofia Pro Semi Bold" w:hAnsi="Sofia Pro Semi Bold" w:cs="Open Sans Light"/>
          <w:sz w:val="40"/>
        </w:rPr>
      </w:pPr>
      <w:r w:rsidRPr="00ED1C8A">
        <w:rPr>
          <w:rFonts w:ascii="Sofia Pro Semi Bold" w:hAnsi="Sofia Pro Semi Bold" w:cs="Open Sans Light"/>
          <w:sz w:val="40"/>
        </w:rPr>
        <w:t>Mur</w:t>
      </w:r>
    </w:p>
    <w:p w:rsidR="00ED1C8A" w:rsidRPr="00ED1C8A" w:rsidRDefault="00ED1C8A" w:rsidP="00ED1C8A">
      <w:pPr>
        <w:spacing w:after="0" w:line="240" w:lineRule="auto"/>
        <w:ind w:firstLine="708"/>
        <w:jc w:val="both"/>
        <w:rPr>
          <w:rFonts w:ascii="Open Sans Light" w:hAnsi="Open Sans Light" w:cs="Open Sans Light"/>
          <w:b/>
          <w:sz w:val="24"/>
        </w:rPr>
      </w:pP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 xml:space="preserve">reżyseria </w:t>
      </w:r>
      <w:r w:rsidRPr="00ED1C8A">
        <w:rPr>
          <w:rFonts w:ascii="Open Sans Light" w:hAnsi="Open Sans Light" w:cs="Open Sans Light"/>
          <w:sz w:val="20"/>
        </w:rPr>
        <w:t>Justyna Sobczyk</w:t>
      </w: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tekst i dramaturgia</w:t>
      </w:r>
      <w:r w:rsidRPr="00ED1C8A">
        <w:rPr>
          <w:rFonts w:ascii="Open Sans Light" w:hAnsi="Open Sans Light" w:cs="Open Sans Light"/>
          <w:sz w:val="20"/>
        </w:rPr>
        <w:t xml:space="preserve"> Justyna Lipko-Konieczna</w:t>
      </w: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scenografia, kostiumy</w:t>
      </w:r>
      <w:r w:rsidRPr="00ED1C8A">
        <w:rPr>
          <w:rFonts w:ascii="Open Sans Light" w:hAnsi="Open Sans Light" w:cs="Open Sans Light"/>
          <w:sz w:val="20"/>
        </w:rPr>
        <w:t xml:space="preserve"> Magdalena Łazarczyk</w:t>
      </w: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 xml:space="preserve">muzyka </w:t>
      </w:r>
      <w:r w:rsidRPr="00ED1C8A">
        <w:rPr>
          <w:rFonts w:ascii="Open Sans Light" w:hAnsi="Open Sans Light" w:cs="Open Sans Light"/>
          <w:sz w:val="20"/>
        </w:rPr>
        <w:t>Sebastian Świąder</w:t>
      </w: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choreografia</w:t>
      </w:r>
      <w:r w:rsidRPr="00ED1C8A">
        <w:rPr>
          <w:rFonts w:ascii="Open Sans Light" w:hAnsi="Open Sans Light" w:cs="Open Sans Light"/>
          <w:sz w:val="20"/>
        </w:rPr>
        <w:t xml:space="preserve"> Filip Szatarski</w:t>
      </w: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reżyseria światła</w:t>
      </w:r>
      <w:r w:rsidRPr="00ED1C8A">
        <w:rPr>
          <w:rFonts w:ascii="Open Sans Light" w:hAnsi="Open Sans Light" w:cs="Open Sans Light"/>
          <w:sz w:val="20"/>
        </w:rPr>
        <w:t xml:space="preserve"> Aleksander Prowaliński</w:t>
      </w: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 xml:space="preserve">graffiti </w:t>
      </w:r>
      <w:r w:rsidRPr="00ED1C8A">
        <w:rPr>
          <w:rFonts w:ascii="Open Sans Light" w:hAnsi="Open Sans Light" w:cs="Open Sans Light"/>
          <w:sz w:val="20"/>
        </w:rPr>
        <w:t>Stach Szumski</w:t>
      </w: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inspicjent</w:t>
      </w:r>
      <w:r w:rsidRPr="00ED1C8A">
        <w:rPr>
          <w:rFonts w:ascii="Open Sans Light" w:hAnsi="Open Sans Light" w:cs="Open Sans Light"/>
          <w:sz w:val="20"/>
        </w:rPr>
        <w:t xml:space="preserve"> Adam Pakieła</w:t>
      </w:r>
    </w:p>
    <w:p w:rsidR="00ED1C8A" w:rsidRPr="00ED1C8A" w:rsidRDefault="00ED1C8A" w:rsidP="00ED1C8A">
      <w:pPr>
        <w:spacing w:after="0" w:line="240" w:lineRule="auto"/>
        <w:jc w:val="both"/>
        <w:rPr>
          <w:rFonts w:ascii="Open Sans Light" w:hAnsi="Open Sans Light" w:cs="Open Sans Light"/>
          <w:sz w:val="20"/>
        </w:rPr>
      </w:pPr>
    </w:p>
    <w:p w:rsidR="00ED1C8A" w:rsidRPr="00ED1C8A" w:rsidRDefault="00ED1C8A" w:rsidP="00ED1C8A">
      <w:pPr>
        <w:spacing w:after="0" w:line="240" w:lineRule="auto"/>
        <w:jc w:val="both"/>
        <w:rPr>
          <w:rFonts w:ascii="Open Sans Light" w:hAnsi="Open Sans Light" w:cs="Open Sans Light"/>
          <w:sz w:val="20"/>
        </w:rPr>
      </w:pPr>
      <w:r w:rsidRPr="00ED1C8A">
        <w:rPr>
          <w:rFonts w:ascii="Open Sans Light" w:hAnsi="Open Sans Light" w:cs="Open Sans Light"/>
          <w:b/>
          <w:sz w:val="20"/>
        </w:rPr>
        <w:t>występują</w:t>
      </w:r>
      <w:r w:rsidRPr="00ED1C8A">
        <w:rPr>
          <w:rFonts w:ascii="Open Sans Light" w:hAnsi="Open Sans Light" w:cs="Open Sans Light"/>
          <w:sz w:val="20"/>
        </w:rPr>
        <w:t xml:space="preserve"> Michalina Rodak, Małgorzata Trofimiuk, Małgorzata Witkowska, Mirosław Guzowski, Damian Kwiatkowski, Michał Surówka</w:t>
      </w:r>
    </w:p>
    <w:p w:rsidR="00ED1C8A" w:rsidRPr="00ED1C8A" w:rsidRDefault="00ED1C8A" w:rsidP="00ED1C8A">
      <w:pPr>
        <w:spacing w:after="0" w:line="240" w:lineRule="auto"/>
        <w:jc w:val="both"/>
        <w:rPr>
          <w:rFonts w:ascii="Open Sans Light" w:hAnsi="Open Sans Light" w:cs="Open Sans Light"/>
          <w:sz w:val="24"/>
        </w:rPr>
      </w:pPr>
    </w:p>
    <w:p w:rsidR="00ED1C8A" w:rsidRPr="00ED1C8A" w:rsidRDefault="00ED1C8A" w:rsidP="00ED1C8A">
      <w:pPr>
        <w:spacing w:after="0" w:line="240" w:lineRule="auto"/>
        <w:jc w:val="both"/>
        <w:rPr>
          <w:rFonts w:ascii="Open Sans Light" w:hAnsi="Open Sans Light" w:cs="Open Sans Light"/>
        </w:rPr>
      </w:pPr>
      <w:r w:rsidRPr="00ED1C8A">
        <w:rPr>
          <w:rFonts w:ascii="Open Sans Light" w:hAnsi="Open Sans Light" w:cs="Open Sans Light"/>
        </w:rPr>
        <w:t>Spektakl „Mur” to nie kartka z kalendarza, lekcja historii, czy nawet nie kolejna okoliczność obchodów rocznicy obalenia muru berlińskiego.</w:t>
      </w:r>
    </w:p>
    <w:p w:rsidR="00ED1C8A" w:rsidRPr="00ED1C8A" w:rsidRDefault="00ED1C8A" w:rsidP="00ED1C8A">
      <w:pPr>
        <w:spacing w:after="0" w:line="240" w:lineRule="auto"/>
        <w:jc w:val="both"/>
        <w:rPr>
          <w:rFonts w:ascii="Open Sans Light" w:hAnsi="Open Sans Light" w:cs="Open Sans Light"/>
        </w:rPr>
      </w:pPr>
    </w:p>
    <w:p w:rsidR="00ED1C8A" w:rsidRPr="00ED1C8A" w:rsidRDefault="00ED1C8A" w:rsidP="00ED1C8A">
      <w:pPr>
        <w:spacing w:after="0" w:line="240" w:lineRule="auto"/>
        <w:jc w:val="both"/>
        <w:rPr>
          <w:rFonts w:ascii="Open Sans Light" w:hAnsi="Open Sans Light" w:cs="Open Sans Light"/>
        </w:rPr>
      </w:pPr>
      <w:r w:rsidRPr="00ED1C8A">
        <w:rPr>
          <w:rFonts w:ascii="Open Sans Light" w:hAnsi="Open Sans Light" w:cs="Open Sans Light"/>
        </w:rPr>
        <w:t>To opowieść tocząca się na tle betonowej konstrukcji, która pewnego dnia rozdzieliła część świata na pół. Jak wygląda życie wokół muru? Jaką energię mur wyzwala w ludziach? Jak wpływa na los pojedynczych osób i jakie uruchamia w nich odruchy?  Czy ślady rozłamu zniknęły, a bliznę po murze można uznać za dowód zamkniętej przeszłości?  W końcu – co prowokuje ludzi, którzy ryzykują swoim życiem, by przedostać się na drugą stronę?</w:t>
      </w:r>
    </w:p>
    <w:p w:rsidR="00ED1C8A" w:rsidRPr="00ED1C8A" w:rsidRDefault="00ED1C8A" w:rsidP="00ED1C8A">
      <w:pPr>
        <w:spacing w:after="0" w:line="240" w:lineRule="auto"/>
        <w:jc w:val="both"/>
        <w:rPr>
          <w:rFonts w:ascii="Open Sans Light" w:hAnsi="Open Sans Light" w:cs="Open Sans Light"/>
        </w:rPr>
      </w:pPr>
    </w:p>
    <w:p w:rsidR="00ED1C8A" w:rsidRPr="00ED1C8A" w:rsidRDefault="00ED1C8A" w:rsidP="00ED1C8A">
      <w:pPr>
        <w:spacing w:after="0" w:line="240" w:lineRule="auto"/>
        <w:jc w:val="both"/>
        <w:rPr>
          <w:rFonts w:ascii="Open Sans Light" w:hAnsi="Open Sans Light" w:cs="Open Sans Light"/>
        </w:rPr>
      </w:pPr>
      <w:r w:rsidRPr="00ED1C8A">
        <w:rPr>
          <w:rFonts w:ascii="Open Sans Light" w:hAnsi="Open Sans Light" w:cs="Open Sans Light"/>
        </w:rPr>
        <w:t>„Mur” w reżyserii Justyny Sobczyk to próba refleksji nad procesami odnalezionymi w prywatnych historiach ludzi, którzy bezpośrednio lub pośrednio dotknęli muru berlińskiego. To również obraz ukazujący świadectwa zarówno odwagi i brawury, jak i zwątpienia i beznadziei, które na zmianę towarzyszyły bohaterom tej opowieści. Mur w tej historii przeobrazi się w scenę dla różnych zachowań, przejmie rolę performera  wpływającego na los jednostki, by na końcu stać się milczącym tłem dla życia realnych osób.</w:t>
      </w:r>
    </w:p>
    <w:p w:rsidR="00ED1C8A" w:rsidRPr="00ED1C8A" w:rsidRDefault="00ED1C8A" w:rsidP="00ED1C8A">
      <w:pPr>
        <w:spacing w:after="0" w:line="240" w:lineRule="auto"/>
        <w:jc w:val="both"/>
        <w:rPr>
          <w:rFonts w:ascii="Open Sans Light" w:hAnsi="Open Sans Light" w:cs="Open Sans Light"/>
        </w:rPr>
      </w:pPr>
    </w:p>
    <w:p w:rsidR="00ED1C8A" w:rsidRPr="00ED1C8A" w:rsidRDefault="00ED1C8A" w:rsidP="00ED1C8A">
      <w:pPr>
        <w:spacing w:after="0" w:line="240" w:lineRule="auto"/>
        <w:jc w:val="both"/>
        <w:rPr>
          <w:rFonts w:ascii="Open Sans Light" w:hAnsi="Open Sans Light" w:cs="Open Sans Light"/>
        </w:rPr>
      </w:pPr>
      <w:r w:rsidRPr="00ED1C8A">
        <w:rPr>
          <w:rFonts w:ascii="Open Sans Light" w:hAnsi="Open Sans Light" w:cs="Open Sans Light"/>
        </w:rPr>
        <w:t xml:space="preserve"> Spektakl (nie) powstał z okazji 30. rocznicy obalenia muru berlińskiego.</w:t>
      </w:r>
    </w:p>
    <w:p w:rsidR="00ED1C8A" w:rsidRPr="00ED1C8A" w:rsidRDefault="00ED1C8A" w:rsidP="00ED1C8A">
      <w:pPr>
        <w:spacing w:after="0" w:line="240" w:lineRule="auto"/>
        <w:jc w:val="both"/>
        <w:rPr>
          <w:rFonts w:ascii="Open Sans Light" w:hAnsi="Open Sans Light" w:cs="Open Sans Light"/>
        </w:rPr>
      </w:pPr>
    </w:p>
    <w:p w:rsidR="00ED1C8A" w:rsidRPr="00ED1C8A" w:rsidRDefault="00ED1C8A" w:rsidP="00ED1C8A">
      <w:pPr>
        <w:spacing w:after="0" w:line="240" w:lineRule="auto"/>
        <w:jc w:val="both"/>
        <w:rPr>
          <w:rFonts w:ascii="Open Sans Light" w:hAnsi="Open Sans Light" w:cs="Open Sans Light"/>
        </w:rPr>
      </w:pPr>
      <w:r w:rsidRPr="00ED1C8A">
        <w:rPr>
          <w:rFonts w:ascii="Open Sans Light" w:hAnsi="Open Sans Light" w:cs="Open Sans Light"/>
        </w:rPr>
        <w:t>Sztuka powstała na podstawie książki „Mur. 12 kawałków o Berlinie” pod redakcją Agnieszki Wójcińskiej.</w:t>
      </w:r>
    </w:p>
    <w:p w:rsidR="00ED1C8A" w:rsidRPr="00ED1C8A" w:rsidRDefault="00ED1C8A" w:rsidP="00ED1C8A">
      <w:pPr>
        <w:spacing w:after="0" w:line="240" w:lineRule="auto"/>
        <w:jc w:val="both"/>
        <w:rPr>
          <w:rFonts w:ascii="Open Sans Light" w:hAnsi="Open Sans Light" w:cs="Open Sans Light"/>
        </w:rPr>
      </w:pPr>
    </w:p>
    <w:p w:rsidR="00ED1C8A" w:rsidRPr="00ED1C8A" w:rsidRDefault="00ED1C8A" w:rsidP="00ED1C8A">
      <w:pPr>
        <w:spacing w:after="0" w:line="240" w:lineRule="auto"/>
        <w:jc w:val="both"/>
        <w:rPr>
          <w:rFonts w:ascii="Open Sans Light" w:hAnsi="Open Sans Light" w:cs="Open Sans Light"/>
          <w:b/>
        </w:rPr>
      </w:pPr>
    </w:p>
    <w:p w:rsidR="00ED1C8A" w:rsidRPr="00ED1C8A" w:rsidRDefault="00ED1C8A" w:rsidP="00ED1C8A">
      <w:pPr>
        <w:spacing w:after="0" w:line="240" w:lineRule="auto"/>
        <w:jc w:val="both"/>
        <w:rPr>
          <w:rFonts w:ascii="Open Sans Light" w:hAnsi="Open Sans Light" w:cs="Open Sans Light"/>
        </w:rPr>
      </w:pPr>
      <w:r w:rsidRPr="00ED1C8A">
        <w:rPr>
          <w:rFonts w:ascii="Open Sans Light" w:hAnsi="Open Sans Light" w:cs="Open Sans Light"/>
        </w:rPr>
        <w:t>Mała Scena TPB, 120 min, z 1 przerwą,  wiek: 14+</w:t>
      </w:r>
    </w:p>
    <w:p w:rsidR="00ED1C8A" w:rsidRPr="00ED1C8A" w:rsidRDefault="00ED1C8A" w:rsidP="00ED1C8A">
      <w:pPr>
        <w:spacing w:after="0" w:line="240" w:lineRule="auto"/>
        <w:jc w:val="both"/>
        <w:rPr>
          <w:rFonts w:ascii="Open Sans Light" w:hAnsi="Open Sans Light" w:cs="Open Sans Light"/>
          <w:b/>
          <w:sz w:val="24"/>
        </w:rPr>
      </w:pPr>
    </w:p>
    <w:p w:rsidR="00ED1C8A" w:rsidRPr="00ED1C8A" w:rsidRDefault="00ED1C8A" w:rsidP="00ED1C8A">
      <w:pPr>
        <w:spacing w:after="0" w:line="240" w:lineRule="auto"/>
        <w:jc w:val="both"/>
        <w:rPr>
          <w:rFonts w:ascii="Open Sans Light" w:hAnsi="Open Sans Light" w:cs="Open Sans Light"/>
          <w:b/>
          <w:sz w:val="24"/>
        </w:rPr>
      </w:pPr>
    </w:p>
    <w:p w:rsidR="00ED1C8A" w:rsidRPr="00ED1C8A" w:rsidRDefault="00ED1C8A" w:rsidP="00ED1C8A">
      <w:pPr>
        <w:spacing w:after="0" w:line="240" w:lineRule="auto"/>
        <w:jc w:val="both"/>
        <w:rPr>
          <w:rFonts w:ascii="Open Sans Light" w:hAnsi="Open Sans Light" w:cs="Open Sans Light"/>
          <w:b/>
        </w:rPr>
      </w:pPr>
      <w:r w:rsidRPr="00ED1C8A">
        <w:rPr>
          <w:rFonts w:ascii="Open Sans Light" w:hAnsi="Open Sans Light" w:cs="Open Sans Light"/>
          <w:b/>
        </w:rPr>
        <w:t>Najbliższe pokazy:</w:t>
      </w:r>
    </w:p>
    <w:p w:rsidR="00ED1C8A" w:rsidRPr="00ED1C8A" w:rsidRDefault="00ED1C8A" w:rsidP="00ED1C8A">
      <w:pPr>
        <w:pStyle w:val="Standard"/>
        <w:pBdr>
          <w:bottom w:val="single" w:sz="12" w:space="1" w:color="auto"/>
        </w:pBdr>
        <w:rPr>
          <w:rFonts w:ascii="Open Sans Light" w:hAnsi="Open Sans Light" w:cs="Open Sans Light"/>
          <w:b/>
          <w:bCs/>
          <w:sz w:val="22"/>
          <w:szCs w:val="22"/>
          <w:lang w:val="pl-PL"/>
        </w:rPr>
      </w:pPr>
      <w:r w:rsidRPr="00ED1C8A">
        <w:rPr>
          <w:rFonts w:ascii="Open Sans Light" w:hAnsi="Open Sans Light" w:cs="Open Sans Light"/>
          <w:b/>
          <w:bCs/>
          <w:sz w:val="22"/>
          <w:szCs w:val="22"/>
          <w:lang w:val="pl-PL"/>
        </w:rPr>
        <w:t>18.03.2020, czwartek, godz. 19.00</w:t>
      </w:r>
    </w:p>
    <w:p w:rsidR="00ED1C8A" w:rsidRPr="00ED1C8A" w:rsidRDefault="00ED1C8A" w:rsidP="00ED1C8A">
      <w:pPr>
        <w:pStyle w:val="Standard"/>
        <w:pBdr>
          <w:bottom w:val="single" w:sz="12" w:space="1" w:color="auto"/>
        </w:pBdr>
        <w:rPr>
          <w:rFonts w:ascii="Open Sans Light" w:hAnsi="Open Sans Light" w:cs="Open Sans Light"/>
          <w:b/>
          <w:bCs/>
          <w:sz w:val="22"/>
          <w:szCs w:val="22"/>
          <w:lang w:val="pl-PL"/>
        </w:rPr>
      </w:pPr>
      <w:r w:rsidRPr="00ED1C8A">
        <w:rPr>
          <w:rFonts w:ascii="Open Sans Light" w:hAnsi="Open Sans Light" w:cs="Open Sans Light"/>
          <w:b/>
          <w:bCs/>
          <w:sz w:val="22"/>
          <w:szCs w:val="22"/>
          <w:lang w:val="pl-PL"/>
        </w:rPr>
        <w:t>19.03.2020, piątek, godz. 11.00</w:t>
      </w:r>
    </w:p>
    <w:p w:rsidR="00ED1C8A" w:rsidRDefault="00ED1C8A" w:rsidP="00ED1C8A">
      <w:pPr>
        <w:pStyle w:val="Standard"/>
        <w:pBdr>
          <w:bottom w:val="single" w:sz="12" w:space="1" w:color="auto"/>
        </w:pBdr>
        <w:rPr>
          <w:rFonts w:ascii="Times New Roman" w:hAnsi="Times New Roman" w:cs="Times New Roman"/>
          <w:b/>
          <w:bCs/>
          <w:sz w:val="22"/>
          <w:szCs w:val="22"/>
          <w:lang w:val="pl-PL"/>
        </w:rPr>
      </w:pPr>
    </w:p>
    <w:p w:rsidR="00ED1C8A" w:rsidRPr="00ED1C8A" w:rsidRDefault="0053060D" w:rsidP="00ED1C8A">
      <w:pPr>
        <w:contextualSpacing/>
        <w:rPr>
          <w:rFonts w:ascii="Open Sans Light" w:eastAsia="Calibri" w:hAnsi="Open Sans Light" w:cs="Open Sans Light"/>
          <w:b/>
        </w:rPr>
      </w:pPr>
      <w:r>
        <w:rPr>
          <w:rFonts w:ascii="Sofia Pro Semi Bold" w:eastAsia="Calibri" w:hAnsi="Sofia Pro Semi Bold" w:cs="Open Sans Light"/>
          <w:noProof/>
          <w:sz w:val="40"/>
          <w:lang w:eastAsia="pl-PL"/>
        </w:rPr>
        <w:drawing>
          <wp:anchor distT="0" distB="0" distL="114300" distR="114300" simplePos="0" relativeHeight="251660288" behindDoc="0" locked="0" layoutInCell="1" allowOverlap="1" wp14:anchorId="6EA7A876" wp14:editId="30F69D72">
            <wp:simplePos x="0" y="0"/>
            <wp:positionH relativeFrom="margin">
              <wp:posOffset>3128645</wp:posOffset>
            </wp:positionH>
            <wp:positionV relativeFrom="margin">
              <wp:posOffset>1753870</wp:posOffset>
            </wp:positionV>
            <wp:extent cx="3180715" cy="2124075"/>
            <wp:effectExtent l="0" t="0" r="63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B_Sprzedawcy_Bajek_fot. Marta Ankiersztejn-8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0715" cy="2124075"/>
                    </a:xfrm>
                    <a:prstGeom prst="rect">
                      <a:avLst/>
                    </a:prstGeom>
                  </pic:spPr>
                </pic:pic>
              </a:graphicData>
            </a:graphic>
          </wp:anchor>
        </w:drawing>
      </w:r>
    </w:p>
    <w:p w:rsidR="00ED1C8A" w:rsidRPr="00ED1C8A" w:rsidRDefault="00ED1C8A" w:rsidP="00ED1C8A">
      <w:pPr>
        <w:contextualSpacing/>
        <w:rPr>
          <w:rFonts w:ascii="Sofia Pro Semi Bold" w:eastAsia="Calibri" w:hAnsi="Sofia Pro Semi Bold" w:cs="Open Sans Light"/>
          <w:sz w:val="40"/>
        </w:rPr>
      </w:pPr>
      <w:r w:rsidRPr="00ED1C8A">
        <w:rPr>
          <w:rFonts w:ascii="Sofia Pro Semi Bold" w:eastAsia="Calibri" w:hAnsi="Sofia Pro Semi Bold" w:cs="Open Sans Light"/>
          <w:sz w:val="40"/>
        </w:rPr>
        <w:t>Sprzedawcy bajek</w:t>
      </w:r>
    </w:p>
    <w:p w:rsidR="00ED1C8A" w:rsidRPr="00ED1C8A" w:rsidRDefault="00ED1C8A" w:rsidP="00ED1C8A">
      <w:pPr>
        <w:contextualSpacing/>
        <w:rPr>
          <w:rFonts w:ascii="Open Sans Light" w:eastAsia="Calibri" w:hAnsi="Open Sans Light" w:cs="Open Sans Light"/>
          <w:b/>
        </w:rPr>
      </w:pP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reżyseria</w:t>
      </w:r>
      <w:r w:rsidRPr="00ED1C8A">
        <w:rPr>
          <w:rFonts w:ascii="Open Sans Light" w:eastAsia="Calibri" w:hAnsi="Open Sans Light" w:cs="Open Sans Light"/>
          <w:sz w:val="20"/>
        </w:rPr>
        <w:t xml:space="preserve"> Jakub Krofta</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tekst i dramaturgia</w:t>
      </w:r>
      <w:r w:rsidRPr="00ED1C8A">
        <w:rPr>
          <w:rFonts w:ascii="Open Sans Light" w:eastAsia="Calibri" w:hAnsi="Open Sans Light" w:cs="Open Sans Light"/>
          <w:sz w:val="20"/>
        </w:rPr>
        <w:t xml:space="preserve"> Maria Wojtyszko</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scenografia i kostiumy</w:t>
      </w:r>
      <w:r w:rsidRPr="00ED1C8A">
        <w:rPr>
          <w:rFonts w:ascii="Open Sans Light" w:eastAsia="Calibri" w:hAnsi="Open Sans Light" w:cs="Open Sans Light"/>
          <w:sz w:val="20"/>
        </w:rPr>
        <w:t xml:space="preserve"> Matylda Kotlińska</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reżyseria świateł</w:t>
      </w:r>
      <w:r w:rsidRPr="00ED1C8A">
        <w:rPr>
          <w:rFonts w:ascii="Open Sans Light" w:eastAsia="Calibri" w:hAnsi="Open Sans Light" w:cs="Open Sans Light"/>
          <w:sz w:val="20"/>
        </w:rPr>
        <w:t xml:space="preserve"> Damian Pawella</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 xml:space="preserve">muzyka </w:t>
      </w:r>
      <w:r w:rsidRPr="00ED1C8A">
        <w:rPr>
          <w:rFonts w:ascii="Open Sans Light" w:eastAsia="Calibri" w:hAnsi="Open Sans Light" w:cs="Open Sans Light"/>
          <w:sz w:val="20"/>
        </w:rPr>
        <w:t>Vratoslav Šrámek</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choreografia</w:t>
      </w:r>
      <w:r w:rsidRPr="00ED1C8A">
        <w:rPr>
          <w:rFonts w:ascii="Open Sans Light" w:eastAsia="Calibri" w:hAnsi="Open Sans Light" w:cs="Open Sans Light"/>
          <w:sz w:val="20"/>
        </w:rPr>
        <w:t xml:space="preserve"> Aneta Jankowska</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wideo</w:t>
      </w:r>
      <w:r w:rsidRPr="00ED1C8A">
        <w:rPr>
          <w:rFonts w:ascii="Open Sans Light" w:eastAsia="Calibri" w:hAnsi="Open Sans Light" w:cs="Open Sans Light"/>
          <w:sz w:val="20"/>
        </w:rPr>
        <w:t xml:space="preserve"> Jakub Lech, Jakub Hader</w:t>
      </w: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inspicjent</w:t>
      </w:r>
      <w:r w:rsidRPr="00ED1C8A">
        <w:rPr>
          <w:rFonts w:ascii="Open Sans Light" w:eastAsia="Calibri" w:hAnsi="Open Sans Light" w:cs="Open Sans Light"/>
          <w:sz w:val="20"/>
        </w:rPr>
        <w:t xml:space="preserve"> Hanna Gruszczyńska</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sz w:val="20"/>
        </w:rPr>
      </w:pPr>
      <w:r w:rsidRPr="00ED1C8A">
        <w:rPr>
          <w:rFonts w:ascii="Open Sans Light" w:eastAsia="Calibri" w:hAnsi="Open Sans Light" w:cs="Open Sans Light"/>
          <w:b/>
          <w:sz w:val="20"/>
        </w:rPr>
        <w:t>występują</w:t>
      </w:r>
      <w:r w:rsidRPr="00ED1C8A">
        <w:rPr>
          <w:rFonts w:ascii="Open Sans Light" w:eastAsia="Calibri" w:hAnsi="Open Sans Light" w:cs="Open Sans Light"/>
          <w:sz w:val="20"/>
        </w:rPr>
        <w:t xml:space="preserve"> Emilia Piech, Michalina Rodak, Małgorzata Witkowska/ Małgorzata Trofimiuk, Paweł L. Gilewski, Mirosław Guzowski, Marian Jaskulski, Damian Kwiatkowski, Jerzy Pożarowski, Michał Surówka, Marcin Zawodziński</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Znowu ten smok. Nie mylić ze smogiem. W każdej bajce musi pojawić się ziejący ogniem, pożerający mieszkańców potwór.</w:t>
      </w: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Tylko kto właściwie się go jeszcze boi? Niby trzeba się go pozbyć, bo przynosi wiele strat, ale znowu nie ma chętnych. W tej bajce pojawi się też król. Jak zwykle chce oddać swoją córkę w ręce tego, kto pozbędzie się smoka. Biedna księżniczka. Będzie też królestwo, dworzanie, przekupki na targu i wszystko, czego można spodziewać się w bajkach. Prócz jednego.</w:t>
      </w: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Do miasteczka przybędzie pewne rodzeństwo, które w błyskawiczny sposób wywróci wszystko to, co myślimy o bajkach, do góry nogami. W plątaninie przypadków i półprawd będą wchodzić z mieszkańcami miasta w rozmaite relacje, nawet w te, w które woleliby nie wchodzić. Dowiedzą się czym kończy się kłamstwo i doświadczą, że aby być szczęśliwym, nie trzeba wyjść za księcia i zamieszkać w zamku. Przecież w zamku jest nudno, lepiej zabić smoka i iść dalej w świat. Robić teatr, na przykład.</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rPr>
      </w:pPr>
      <w:r w:rsidRPr="00ED1C8A">
        <w:rPr>
          <w:rFonts w:ascii="Open Sans Light" w:eastAsia="Calibri" w:hAnsi="Open Sans Light" w:cs="Open Sans Light"/>
        </w:rPr>
        <w:t>Duża scena TPB/95 min. bez przerwy</w:t>
      </w:r>
    </w:p>
    <w:p w:rsidR="00ED1C8A" w:rsidRPr="00ED1C8A" w:rsidRDefault="00ED1C8A" w:rsidP="00ED1C8A">
      <w:pPr>
        <w:contextualSpacing/>
        <w:rPr>
          <w:rFonts w:ascii="Open Sans Light" w:eastAsia="Calibri" w:hAnsi="Open Sans Light" w:cs="Open Sans Light"/>
        </w:rPr>
      </w:pPr>
    </w:p>
    <w:p w:rsidR="00ED1C8A" w:rsidRPr="00ED1C8A" w:rsidRDefault="00ED1C8A" w:rsidP="00ED1C8A">
      <w:pPr>
        <w:contextualSpacing/>
        <w:rPr>
          <w:rFonts w:ascii="Open Sans Light" w:eastAsia="Calibri" w:hAnsi="Open Sans Light" w:cs="Open Sans Light"/>
          <w:b/>
        </w:rPr>
      </w:pPr>
      <w:r w:rsidRPr="00ED1C8A">
        <w:rPr>
          <w:rFonts w:ascii="Open Sans Light" w:eastAsia="Calibri" w:hAnsi="Open Sans Light" w:cs="Open Sans Light"/>
          <w:b/>
        </w:rPr>
        <w:t>Najbliższe terminy:</w:t>
      </w:r>
    </w:p>
    <w:p w:rsidR="00ED1C8A" w:rsidRPr="00ED1C8A" w:rsidRDefault="00ED1C8A" w:rsidP="00ED1C8A">
      <w:pPr>
        <w:contextualSpacing/>
        <w:rPr>
          <w:rFonts w:ascii="Open Sans Light" w:eastAsia="Calibri" w:hAnsi="Open Sans Light" w:cs="Open Sans Light"/>
          <w:b/>
        </w:rPr>
      </w:pPr>
      <w:r w:rsidRPr="00ED1C8A">
        <w:rPr>
          <w:rFonts w:ascii="Open Sans Light" w:eastAsia="Calibri" w:hAnsi="Open Sans Light" w:cs="Open Sans Light"/>
          <w:b/>
        </w:rPr>
        <w:t>26.03.2020, czwartek, godz. 10.00</w:t>
      </w:r>
    </w:p>
    <w:p w:rsidR="00AE7C75" w:rsidRDefault="00ED1C8A">
      <w:pPr>
        <w:contextualSpacing/>
        <w:rPr>
          <w:rFonts w:ascii="Open Sans Light" w:eastAsia="Calibri" w:hAnsi="Open Sans Light" w:cs="Open Sans Light"/>
          <w:b/>
        </w:rPr>
      </w:pPr>
      <w:r w:rsidRPr="00ED1C8A">
        <w:rPr>
          <w:rFonts w:ascii="Open Sans Light" w:eastAsia="Calibri" w:hAnsi="Open Sans Light" w:cs="Open Sans Light"/>
          <w:b/>
        </w:rPr>
        <w:t>27.03.2020, piątek, godz.10.00</w:t>
      </w:r>
    </w:p>
    <w:p w:rsidR="0053060D" w:rsidRPr="002514C5" w:rsidRDefault="0053060D" w:rsidP="0053060D">
      <w:pPr>
        <w:spacing w:line="360" w:lineRule="auto"/>
        <w:jc w:val="center"/>
        <w:rPr>
          <w:rFonts w:ascii="Verdana" w:hAnsi="Verdana" w:cs="Calibri"/>
          <w:b/>
          <w:bCs/>
          <w:sz w:val="28"/>
          <w:szCs w:val="28"/>
        </w:rPr>
      </w:pPr>
      <w:r w:rsidRPr="002514C5">
        <w:rPr>
          <w:rFonts w:ascii="Verdana" w:hAnsi="Verdana" w:cs="Calibri"/>
          <w:b/>
          <w:bCs/>
          <w:sz w:val="28"/>
          <w:szCs w:val="28"/>
        </w:rPr>
        <w:lastRenderedPageBreak/>
        <w:t>Zeszyty metodyczne do</w:t>
      </w:r>
      <w:r>
        <w:rPr>
          <w:rFonts w:ascii="Verdana" w:hAnsi="Verdana" w:cs="Calibri"/>
          <w:b/>
          <w:bCs/>
          <w:sz w:val="28"/>
          <w:szCs w:val="28"/>
        </w:rPr>
        <w:t xml:space="preserve"> tych</w:t>
      </w:r>
      <w:r w:rsidRPr="002514C5">
        <w:rPr>
          <w:rFonts w:ascii="Verdana" w:hAnsi="Verdana" w:cs="Calibri"/>
          <w:b/>
          <w:bCs/>
          <w:sz w:val="28"/>
          <w:szCs w:val="28"/>
        </w:rPr>
        <w:t xml:space="preserve"> spektakli TPB dostępne są </w:t>
      </w:r>
      <w:r>
        <w:rPr>
          <w:rFonts w:ascii="Verdana" w:hAnsi="Verdana" w:cs="Calibri"/>
          <w:b/>
          <w:bCs/>
          <w:sz w:val="28"/>
          <w:szCs w:val="28"/>
        </w:rPr>
        <w:br/>
      </w:r>
      <w:r w:rsidRPr="002514C5">
        <w:rPr>
          <w:rFonts w:ascii="Verdana" w:hAnsi="Verdana" w:cs="Calibri"/>
          <w:b/>
          <w:bCs/>
          <w:sz w:val="28"/>
          <w:szCs w:val="28"/>
        </w:rPr>
        <w:t xml:space="preserve">na stronie internetowej Miejskiego Ośrodka Edukacji </w:t>
      </w:r>
      <w:r>
        <w:rPr>
          <w:rFonts w:ascii="Verdana" w:hAnsi="Verdana" w:cs="Calibri"/>
          <w:b/>
          <w:bCs/>
          <w:sz w:val="28"/>
          <w:szCs w:val="28"/>
        </w:rPr>
        <w:br/>
      </w:r>
      <w:bookmarkStart w:id="0" w:name="_GoBack"/>
      <w:bookmarkEnd w:id="0"/>
      <w:r w:rsidRPr="002514C5">
        <w:rPr>
          <w:rFonts w:ascii="Verdana" w:hAnsi="Verdana" w:cs="Calibri"/>
          <w:b/>
          <w:bCs/>
          <w:sz w:val="28"/>
          <w:szCs w:val="28"/>
        </w:rPr>
        <w:t xml:space="preserve">i Nauczycieli w zakładce </w:t>
      </w:r>
      <w:r>
        <w:rPr>
          <w:rFonts w:ascii="Verdana" w:hAnsi="Verdana" w:cs="Calibri"/>
          <w:b/>
          <w:bCs/>
          <w:sz w:val="28"/>
          <w:szCs w:val="28"/>
        </w:rPr>
        <w:t>„Edukacja teatralna” (moen.edu.b</w:t>
      </w:r>
      <w:r w:rsidRPr="002514C5">
        <w:rPr>
          <w:rFonts w:ascii="Verdana" w:hAnsi="Verdana" w:cs="Calibri"/>
          <w:b/>
          <w:bCs/>
          <w:sz w:val="28"/>
          <w:szCs w:val="28"/>
        </w:rPr>
        <w:t>ydgoszcz.pl) oraz na stronie internetowej naszego Teatru w zakładce „Publikacje”</w:t>
      </w:r>
    </w:p>
    <w:p w:rsidR="0053060D" w:rsidRDefault="0053060D">
      <w:pPr>
        <w:contextualSpacing/>
      </w:pPr>
      <w:r>
        <w:rPr>
          <w:rFonts w:ascii="Verdana" w:hAnsi="Verdana" w:cs="Calibri"/>
          <w:bCs/>
          <w:noProof/>
          <w:szCs w:val="28"/>
          <w:lang w:eastAsia="pl-PL"/>
        </w:rPr>
        <mc:AlternateContent>
          <mc:Choice Requires="wps">
            <w:drawing>
              <wp:anchor distT="0" distB="0" distL="114300" distR="114300" simplePos="0" relativeHeight="251662336" behindDoc="0" locked="0" layoutInCell="1" allowOverlap="1" wp14:anchorId="7FCAF96E" wp14:editId="28CFE121">
                <wp:simplePos x="0" y="0"/>
                <wp:positionH relativeFrom="column">
                  <wp:posOffset>-286385</wp:posOffset>
                </wp:positionH>
                <wp:positionV relativeFrom="paragraph">
                  <wp:posOffset>7131050</wp:posOffset>
                </wp:positionV>
                <wp:extent cx="6667500" cy="1638300"/>
                <wp:effectExtent l="0" t="0" r="19050" b="19050"/>
                <wp:wrapNone/>
                <wp:docPr id="4" name="Pole tekstowe 4"/>
                <wp:cNvGraphicFramePr/>
                <a:graphic xmlns:a="http://schemas.openxmlformats.org/drawingml/2006/main">
                  <a:graphicData uri="http://schemas.microsoft.com/office/word/2010/wordprocessingShape">
                    <wps:wsp>
                      <wps:cNvSpPr txBox="1"/>
                      <wps:spPr>
                        <a:xfrm>
                          <a:off x="0" y="0"/>
                          <a:ext cx="6667500" cy="1638300"/>
                        </a:xfrm>
                        <a:prstGeom prst="rect">
                          <a:avLst/>
                        </a:prstGeom>
                        <a:solidFill>
                          <a:srgbClr val="FFDF7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60D" w:rsidRPr="002514C5" w:rsidRDefault="0053060D" w:rsidP="0053060D">
                            <w:pPr>
                              <w:spacing w:line="360" w:lineRule="auto"/>
                              <w:jc w:val="center"/>
                              <w:rPr>
                                <w:rFonts w:ascii="Verdana" w:hAnsi="Verdana" w:cs="Calibri"/>
                                <w:b/>
                                <w:bCs/>
                                <w:sz w:val="28"/>
                                <w:szCs w:val="28"/>
                              </w:rPr>
                            </w:pPr>
                            <w:r w:rsidRPr="002514C5">
                              <w:rPr>
                                <w:rFonts w:ascii="Verdana" w:hAnsi="Verdana" w:cs="Calibri"/>
                                <w:b/>
                                <w:bCs/>
                                <w:sz w:val="28"/>
                                <w:szCs w:val="28"/>
                              </w:rPr>
                              <w:t xml:space="preserve">Zeszyty metodyczne do spektakli TPB dostępne są na stronie internetowej Miejskiego Ośrodka Edukacji i Nauczycieli </w:t>
                            </w:r>
                            <w:r>
                              <w:rPr>
                                <w:rFonts w:ascii="Verdana" w:hAnsi="Verdana" w:cs="Calibri"/>
                                <w:b/>
                                <w:bCs/>
                                <w:sz w:val="28"/>
                                <w:szCs w:val="28"/>
                              </w:rPr>
                              <w:br/>
                            </w:r>
                            <w:r w:rsidRPr="002514C5">
                              <w:rPr>
                                <w:rFonts w:ascii="Verdana" w:hAnsi="Verdana" w:cs="Calibri"/>
                                <w:b/>
                                <w:bCs/>
                                <w:sz w:val="28"/>
                                <w:szCs w:val="28"/>
                              </w:rPr>
                              <w:t xml:space="preserve">w zakładce </w:t>
                            </w:r>
                            <w:r>
                              <w:rPr>
                                <w:rFonts w:ascii="Verdana" w:hAnsi="Verdana" w:cs="Calibri"/>
                                <w:b/>
                                <w:bCs/>
                                <w:sz w:val="28"/>
                                <w:szCs w:val="28"/>
                              </w:rPr>
                              <w:t>„Edukacja teatralna” (moen.edu.b</w:t>
                            </w:r>
                            <w:r w:rsidRPr="002514C5">
                              <w:rPr>
                                <w:rFonts w:ascii="Verdana" w:hAnsi="Verdana" w:cs="Calibri"/>
                                <w:b/>
                                <w:bCs/>
                                <w:sz w:val="28"/>
                                <w:szCs w:val="28"/>
                              </w:rPr>
                              <w:t xml:space="preserve">ydgoszcz.pl) </w:t>
                            </w:r>
                            <w:r>
                              <w:rPr>
                                <w:rFonts w:ascii="Verdana" w:hAnsi="Verdana" w:cs="Calibri"/>
                                <w:b/>
                                <w:bCs/>
                                <w:sz w:val="28"/>
                                <w:szCs w:val="28"/>
                              </w:rPr>
                              <w:br/>
                            </w:r>
                            <w:r w:rsidRPr="002514C5">
                              <w:rPr>
                                <w:rFonts w:ascii="Verdana" w:hAnsi="Verdana" w:cs="Calibri"/>
                                <w:b/>
                                <w:bCs/>
                                <w:sz w:val="28"/>
                                <w:szCs w:val="28"/>
                              </w:rPr>
                              <w:t>oraz na stronie internetowej naszego Teatru w zakładce „Publikacje”</w:t>
                            </w:r>
                          </w:p>
                          <w:p w:rsidR="0053060D" w:rsidRDefault="0053060D" w:rsidP="00530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2.55pt;margin-top:561.5pt;width:52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" fillcolor="#ffdf79" strokeweight=".5pt">
                <v:textbox>
                  <w:txbxContent>
                    <w:p w:rsidR="0053060D" w:rsidRPr="002514C5" w:rsidRDefault="0053060D" w:rsidP="0053060D">
                      <w:pPr>
                        <w:spacing w:line="360" w:lineRule="auto"/>
                        <w:jc w:val="center"/>
                        <w:rPr>
                          <w:rFonts w:ascii="Verdana" w:hAnsi="Verdana" w:cs="Calibri"/>
                          <w:b/>
                          <w:bCs/>
                          <w:sz w:val="28"/>
                          <w:szCs w:val="28"/>
                        </w:rPr>
                      </w:pPr>
                      <w:r w:rsidRPr="002514C5">
                        <w:rPr>
                          <w:rFonts w:ascii="Verdana" w:hAnsi="Verdana" w:cs="Calibri"/>
                          <w:b/>
                          <w:bCs/>
                          <w:sz w:val="28"/>
                          <w:szCs w:val="28"/>
                        </w:rPr>
                        <w:t xml:space="preserve">Zeszyty metodyczne do spektakli TPB dostępne są na stronie internetowej Miejskiego Ośrodka Edukacji i Nauczycieli </w:t>
                      </w:r>
                      <w:r>
                        <w:rPr>
                          <w:rFonts w:ascii="Verdana" w:hAnsi="Verdana" w:cs="Calibri"/>
                          <w:b/>
                          <w:bCs/>
                          <w:sz w:val="28"/>
                          <w:szCs w:val="28"/>
                        </w:rPr>
                        <w:br/>
                      </w:r>
                      <w:r w:rsidRPr="002514C5">
                        <w:rPr>
                          <w:rFonts w:ascii="Verdana" w:hAnsi="Verdana" w:cs="Calibri"/>
                          <w:b/>
                          <w:bCs/>
                          <w:sz w:val="28"/>
                          <w:szCs w:val="28"/>
                        </w:rPr>
                        <w:t xml:space="preserve">w zakładce </w:t>
                      </w:r>
                      <w:r>
                        <w:rPr>
                          <w:rFonts w:ascii="Verdana" w:hAnsi="Verdana" w:cs="Calibri"/>
                          <w:b/>
                          <w:bCs/>
                          <w:sz w:val="28"/>
                          <w:szCs w:val="28"/>
                        </w:rPr>
                        <w:t>„Edukacja teatralna” (moen.edu.b</w:t>
                      </w:r>
                      <w:r w:rsidRPr="002514C5">
                        <w:rPr>
                          <w:rFonts w:ascii="Verdana" w:hAnsi="Verdana" w:cs="Calibri"/>
                          <w:b/>
                          <w:bCs/>
                          <w:sz w:val="28"/>
                          <w:szCs w:val="28"/>
                        </w:rPr>
                        <w:t xml:space="preserve">ydgoszcz.pl) </w:t>
                      </w:r>
                      <w:r>
                        <w:rPr>
                          <w:rFonts w:ascii="Verdana" w:hAnsi="Verdana" w:cs="Calibri"/>
                          <w:b/>
                          <w:bCs/>
                          <w:sz w:val="28"/>
                          <w:szCs w:val="28"/>
                        </w:rPr>
                        <w:br/>
                      </w:r>
                      <w:r w:rsidRPr="002514C5">
                        <w:rPr>
                          <w:rFonts w:ascii="Verdana" w:hAnsi="Verdana" w:cs="Calibri"/>
                          <w:b/>
                          <w:bCs/>
                          <w:sz w:val="28"/>
                          <w:szCs w:val="28"/>
                        </w:rPr>
                        <w:t>oraz na stronie internetowej naszego Teatru w zakładce „Publikacje”</w:t>
                      </w:r>
                    </w:p>
                    <w:p w:rsidR="0053060D" w:rsidRDefault="0053060D" w:rsidP="0053060D"/>
                  </w:txbxContent>
                </v:textbox>
              </v:shape>
            </w:pict>
          </mc:Fallback>
        </mc:AlternateContent>
      </w:r>
    </w:p>
    <w:sectPr w:rsidR="0053060D" w:rsidSect="0053060D">
      <w:pgSz w:w="11906" w:h="16838"/>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fia Pro Semi Bold">
    <w:panose1 w:val="020B0000000000000000"/>
    <w:charset w:val="00"/>
    <w:family w:val="swiss"/>
    <w:notTrueType/>
    <w:pitch w:val="variable"/>
    <w:sig w:usb0="A000002F" w:usb1="5000004B" w:usb2="00000000" w:usb3="00000000" w:csb0="00000093" w:csb1="00000000"/>
  </w:font>
  <w:font w:name="Open Sans Light">
    <w:panose1 w:val="020B03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75"/>
    <w:rsid w:val="0053060D"/>
    <w:rsid w:val="00AE7C75"/>
    <w:rsid w:val="00E5165E"/>
    <w:rsid w:val="00ED1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1C8A"/>
    <w:pPr>
      <w:widowControl w:val="0"/>
      <w:suppressAutoHyphens/>
      <w:autoSpaceDN w:val="0"/>
      <w:spacing w:after="0" w:line="240" w:lineRule="auto"/>
    </w:pPr>
    <w:rPr>
      <w:rFonts w:ascii="Times" w:eastAsia="Lucida Sans Unicode" w:hAnsi="Times" w:cs="Tahoma"/>
      <w:color w:val="000000"/>
      <w:kern w:val="3"/>
      <w:sz w:val="24"/>
      <w:szCs w:val="24"/>
      <w:lang w:val="en-US" w:bidi="en-US"/>
    </w:rPr>
  </w:style>
  <w:style w:type="paragraph" w:styleId="Tekstdymka">
    <w:name w:val="Balloon Text"/>
    <w:basedOn w:val="Normalny"/>
    <w:link w:val="TekstdymkaZnak"/>
    <w:uiPriority w:val="99"/>
    <w:semiHidden/>
    <w:unhideWhenUsed/>
    <w:rsid w:val="005306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0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1C8A"/>
    <w:pPr>
      <w:widowControl w:val="0"/>
      <w:suppressAutoHyphens/>
      <w:autoSpaceDN w:val="0"/>
      <w:spacing w:after="0" w:line="240" w:lineRule="auto"/>
    </w:pPr>
    <w:rPr>
      <w:rFonts w:ascii="Times" w:eastAsia="Lucida Sans Unicode" w:hAnsi="Times" w:cs="Tahoma"/>
      <w:color w:val="000000"/>
      <w:kern w:val="3"/>
      <w:sz w:val="24"/>
      <w:szCs w:val="24"/>
      <w:lang w:val="en-US" w:bidi="en-US"/>
    </w:rPr>
  </w:style>
  <w:style w:type="paragraph" w:styleId="Tekstdymka">
    <w:name w:val="Balloon Text"/>
    <w:basedOn w:val="Normalny"/>
    <w:link w:val="TekstdymkaZnak"/>
    <w:uiPriority w:val="99"/>
    <w:semiHidden/>
    <w:unhideWhenUsed/>
    <w:rsid w:val="005306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0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853</Words>
  <Characters>5120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Aleksnadra Rzęska</dc:creator>
  <cp:lastModifiedBy>Aleksnadra Rzęska</cp:lastModifiedBy>
  <cp:revision>1</cp:revision>
  <dcterms:created xsi:type="dcterms:W3CDTF">2020-02-20T12:25:00Z</dcterms:created>
  <dcterms:modified xsi:type="dcterms:W3CDTF">2020-02-20T12:53:00Z</dcterms:modified>
</cp:coreProperties>
</file>